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540" w:left="0"/>
        <w:jc w:val="both"/>
        <w:rPr>
          <w:b w:val="1"/>
          <w:color w:val="000000"/>
          <w:sz w:val="28"/>
        </w:rPr>
      </w:pPr>
    </w:p>
    <w:p w14:paraId="04000000">
      <w:pPr>
        <w:widowControl w:val="1"/>
        <w:ind w:firstLine="540" w:left="0"/>
        <w:jc w:val="both"/>
        <w:rPr>
          <w:b w:val="1"/>
          <w:color w:val="000000"/>
          <w:sz w:val="28"/>
        </w:rPr>
      </w:pPr>
      <w:r>
        <w:rPr>
          <w:b w:val="1"/>
          <w:sz w:val="28"/>
        </w:rPr>
        <w:t>О сохранении ежемесячного дохода в размере прожито</w:t>
      </w:r>
      <w:r>
        <w:rPr>
          <w:b w:val="1"/>
          <w:color w:val="000000"/>
          <w:sz w:val="28"/>
        </w:rPr>
        <w:t>чного минимума.</w:t>
      </w:r>
    </w:p>
    <w:p w14:paraId="05000000">
      <w:pPr>
        <w:widowControl w:val="1"/>
        <w:ind w:firstLine="540" w:left="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Разъясняет помощник прокурора Кировского района г. Самары Дарья Стрюкова.</w:t>
      </w:r>
    </w:p>
    <w:p w14:paraId="06000000"/>
    <w:p w14:paraId="07000000">
      <w:pPr>
        <w:widowControl w:val="0"/>
        <w:spacing w:after="0" w:before="0" w:line="240" w:lineRule="auto"/>
        <w:ind w:firstLine="540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Должник-гражданин вправе обратиться в подразделение судебных приставов, в котором ведется исполнительное производство, с заявлением о сохранении заработной платы и иных доходов ежемесячно в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strike w:val="0"/>
          <w:color w:val="000000"/>
          <w:sz w:val="28"/>
          <w:u w:color="000000" w:val="none"/>
        </w:rPr>
        <w:t>размере</w:t>
      </w:r>
      <w:r>
        <w:rPr>
          <w:b w:val="0"/>
          <w:color w:val="000000"/>
          <w:sz w:val="28"/>
          <w:u w:val="none"/>
        </w:rPr>
        <w:t xml:space="preserve"> </w:t>
      </w:r>
      <w:r>
        <w:rPr>
          <w:b w:val="0"/>
          <w:color w:val="000000"/>
          <w:sz w:val="28"/>
          <w:u w:val="none"/>
        </w:rPr>
        <w:t>прожиточного минимума трудоспособного населения в целом по Российской Федерации</w:t>
      </w:r>
      <w:r>
        <w:rPr>
          <w:b w:val="0"/>
          <w:color w:val="000000"/>
          <w:sz w:val="28"/>
          <w:u w:val="none"/>
        </w:rPr>
        <w:t xml:space="preserve"> при обращении взыскания на его доходы. </w:t>
      </w:r>
      <w:r>
        <w:rPr>
          <w:b w:val="0"/>
          <w:color w:val="000000"/>
          <w:sz w:val="28"/>
          <w:u w:val="none"/>
        </w:rPr>
        <w:t>Если возбуждено несколько исполнительных производств, должнику необходимо подать заявление по каждому из них.</w:t>
      </w:r>
    </w:p>
    <w:p w14:paraId="08000000">
      <w:pPr>
        <w:widowControl w:val="0"/>
        <w:spacing w:after="0" w:before="0" w:line="240" w:lineRule="auto"/>
        <w:ind w:firstLine="540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 xml:space="preserve">При этом должник-гражданин представляет документы, подтверждающие наличие у него ежемесячного дохода, сведения об источниках такого дохода. </w:t>
      </w:r>
    </w:p>
    <w:p w14:paraId="09000000">
      <w:pPr>
        <w:widowControl w:val="0"/>
        <w:spacing w:after="0" w:before="0" w:line="240" w:lineRule="auto"/>
        <w:ind w:firstLine="540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sz w:val="28"/>
        </w:rPr>
        <w:t>В заявлении должника-гражданина указываются:</w:t>
      </w:r>
    </w:p>
    <w:p w14:paraId="0A000000">
      <w:pPr>
        <w:widowControl w:val="0"/>
        <w:spacing w:after="0" w:before="0" w:line="240" w:lineRule="auto"/>
        <w:ind w:firstLine="540" w:left="0" w:right="0"/>
        <w:jc w:val="both"/>
        <w:rPr>
          <w:b w:val="0"/>
          <w:sz w:val="28"/>
        </w:rPr>
      </w:pPr>
      <w:r>
        <w:rPr>
          <w:b w:val="0"/>
          <w:sz w:val="28"/>
        </w:rPr>
        <w:t>1) фамилия, имя, отчество (при его наличии), гражданство, реквизиты документа, удостоверяющего личность, место жительства или место пребывания, номер контактного телефона;</w:t>
      </w:r>
    </w:p>
    <w:p w14:paraId="0B000000">
      <w:pPr>
        <w:widowControl w:val="0"/>
        <w:spacing w:after="0" w:before="0" w:line="240" w:lineRule="auto"/>
        <w:ind w:firstLine="540" w:left="0" w:right="0"/>
        <w:jc w:val="both"/>
        <w:rPr>
          <w:b w:val="0"/>
          <w:sz w:val="28"/>
        </w:rPr>
      </w:pPr>
      <w:r>
        <w:rPr>
          <w:b w:val="0"/>
          <w:sz w:val="28"/>
        </w:rPr>
        <w:t>2) реквизиты открытого ему в банке или иной кредитной организации банковского счета, на котором необходимо сохранять заработную плату и иные доходы ежемесячно в размере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должника-гражданина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Федерации);</w:t>
      </w:r>
    </w:p>
    <w:p w14:paraId="0C000000">
      <w:pPr>
        <w:widowControl w:val="0"/>
        <w:spacing w:after="0" w:before="0" w:line="240" w:lineRule="auto"/>
        <w:ind w:firstLine="540" w:left="0" w:right="0"/>
        <w:jc w:val="both"/>
        <w:rPr>
          <w:b w:val="0"/>
          <w:sz w:val="28"/>
        </w:rPr>
      </w:pPr>
      <w:r>
        <w:rPr>
          <w:b w:val="0"/>
          <w:sz w:val="28"/>
        </w:rPr>
        <w:t>3) наименование и адрес банка или иной кредитной организации, обслуживающей банковский счет, реквизиты которого указаны в этом заявлении.</w:t>
      </w:r>
    </w:p>
    <w:p w14:paraId="0D000000">
      <w:pPr>
        <w:widowControl w:val="0"/>
        <w:spacing w:after="0" w:before="0" w:line="240" w:lineRule="auto"/>
        <w:ind w:firstLine="540" w:left="0" w:right="0"/>
        <w:jc w:val="both"/>
        <w:rPr>
          <w:b w:val="0"/>
          <w:color w:val="000000"/>
          <w:sz w:val="28"/>
          <w:u w:val="none"/>
        </w:rPr>
      </w:pPr>
      <w:r>
        <w:rPr>
          <w:b w:val="0"/>
          <w:color w:val="000000"/>
          <w:sz w:val="28"/>
          <w:u w:val="none"/>
        </w:rPr>
        <w:t>Судебный пристав-исполнитель по итогам рассмотрения заявления вынесет постановление и направит его для исполнения по месту работы, в Социальный фонд РФ или в банк.</w:t>
      </w:r>
    </w:p>
    <w:p w14:paraId="0E000000">
      <w:pPr>
        <w:widowControl w:val="0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F000000">
      <w:pPr>
        <w:widowControl w:val="0"/>
        <w:spacing w:before="0" w:line="240" w:lineRule="auto"/>
        <w:ind/>
        <w:rPr>
          <w:b w:val="0"/>
          <w:color w:val="000000"/>
          <w:sz w:val="28"/>
          <w:u w:val="none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alloon Text"/>
    <w:basedOn w:val="Style_2"/>
    <w:link w:val="Style_7_ch"/>
    <w:rPr>
      <w:rFonts w:ascii="Tahoma" w:hAnsi="Tahoma"/>
      <w:sz w:val="16"/>
    </w:rPr>
  </w:style>
  <w:style w:styleId="Style_7_ch" w:type="character">
    <w:name w:val="Balloon Text"/>
    <w:basedOn w:val="Style_2_ch"/>
    <w:link w:val="Style_7"/>
    <w:rPr>
      <w:rFonts w:ascii="Tahoma" w:hAnsi="Tahoma"/>
      <w:sz w:val="16"/>
    </w:rPr>
  </w:style>
  <w:style w:styleId="Style_8" w:type="paragraph">
    <w:name w:val="Strong"/>
    <w:basedOn w:val="Style_9"/>
    <w:link w:val="Style_8_ch"/>
    <w:rPr>
      <w:b w:val="1"/>
    </w:rPr>
  </w:style>
  <w:style w:styleId="Style_8_ch" w:type="character">
    <w:name w:val="Strong"/>
    <w:basedOn w:val="Style_9_ch"/>
    <w:link w:val="Style_8"/>
    <w:rPr>
      <w:b w:val="1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2"/>
    <w:next w:val="Style_2"/>
    <w:link w:val="Style_11_ch"/>
    <w:uiPriority w:val="9"/>
    <w:qFormat/>
    <w:pPr>
      <w:keepNext w:val="1"/>
      <w:keepLines w:val="1"/>
      <w:widowControl w:val="1"/>
      <w:spacing w:before="40"/>
      <w:ind/>
      <w:outlineLvl w:val="2"/>
    </w:pPr>
    <w:rPr>
      <w:rFonts w:asciiTheme="majorAscii" w:hAnsiTheme="majorHAnsi"/>
      <w:color w:themeColor="accent1" w:themeShade="7F" w:val="244061"/>
    </w:rPr>
  </w:style>
  <w:style w:styleId="Style_11_ch" w:type="character">
    <w:name w:val="heading 3"/>
    <w:basedOn w:val="Style_2_ch"/>
    <w:link w:val="Style_11"/>
    <w:rPr>
      <w:rFonts w:asciiTheme="majorAscii" w:hAnsiTheme="majorHAnsi"/>
      <w:color w:themeColor="accent1" w:themeShade="7F" w:val="244061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No Spacing"/>
    <w:link w:val="Style_13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3_ch" w:type="character">
    <w:name w:val="No Spacing"/>
    <w:link w:val="Style_13"/>
    <w:rPr>
      <w:rFonts w:ascii="Times New Roman" w:hAnsi="Times New Roman"/>
      <w:sz w:val="24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5_ch" w:type="character">
    <w:name w:val="heading 1"/>
    <w:basedOn w:val="Style_2_ch"/>
    <w:link w:val="Style_15"/>
    <w:rPr>
      <w:rFonts w:asciiTheme="majorAscii" w:hAnsiTheme="majorHAnsi"/>
      <w:b w:val="1"/>
      <w:color w:themeColor="accent1" w:themeShade="BF" w:val="376092"/>
      <w:sz w:val="28"/>
    </w:rPr>
  </w:style>
  <w:style w:styleId="Style_16" w:type="paragraph">
    <w:name w:val="ConsPlusTitle"/>
    <w:link w:val="Style_16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6_ch" w:type="character">
    <w:name w:val="ConsPlusTitle"/>
    <w:link w:val="Style_16"/>
    <w:rPr>
      <w:rFonts w:ascii="Calibri" w:hAnsi="Calibri"/>
      <w:b w:val="1"/>
    </w:rPr>
  </w:style>
  <w:style w:styleId="Style_17" w:type="paragraph">
    <w:name w:val="footer"/>
    <w:basedOn w:val="Style_2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2_ch"/>
    <w:link w:val="Style_17"/>
  </w:style>
  <w:style w:styleId="Style_18" w:type="paragraph">
    <w:name w:val="hl"/>
    <w:basedOn w:val="Style_9"/>
    <w:link w:val="Style_18_ch"/>
  </w:style>
  <w:style w:styleId="Style_18_ch" w:type="character">
    <w:name w:val="hl"/>
    <w:basedOn w:val="Style_9_ch"/>
    <w:link w:val="Style_1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9" w:type="paragraph">
    <w:name w:val="Hyperlink"/>
    <w:basedOn w:val="Style_9"/>
    <w:link w:val="Style_19_ch"/>
    <w:rPr>
      <w:color w:themeColor="hyperlink" w:val="0000FF"/>
      <w:u w:val="single"/>
    </w:rPr>
  </w:style>
  <w:style w:styleId="Style_19_ch" w:type="character">
    <w:name w:val="Hyperlink"/>
    <w:basedOn w:val="Style_9_ch"/>
    <w:link w:val="Style_19"/>
    <w:rPr>
      <w:color w:themeColor="hyperlink"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black"/>
    <w:basedOn w:val="Style_2"/>
    <w:link w:val="Style_23_ch"/>
    <w:pPr>
      <w:widowControl w:val="1"/>
      <w:spacing w:afterAutospacing="on" w:beforeAutospacing="on"/>
      <w:ind/>
    </w:pPr>
  </w:style>
  <w:style w:styleId="Style_23_ch" w:type="character">
    <w:name w:val="black"/>
    <w:basedOn w:val="Style_2_ch"/>
    <w:link w:val="Style_23"/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Emphasis"/>
    <w:basedOn w:val="Style_9"/>
    <w:link w:val="Style_25_ch"/>
    <w:rPr>
      <w:i w:val="1"/>
    </w:rPr>
  </w:style>
  <w:style w:styleId="Style_25_ch" w:type="character">
    <w:name w:val="Emphasis"/>
    <w:basedOn w:val="Style_9_ch"/>
    <w:link w:val="Style_25"/>
    <w:rPr>
      <w:i w:val="1"/>
    </w:rPr>
  </w:style>
  <w:style w:styleId="Style_26" w:type="paragraph">
    <w:name w:val="toc 8"/>
    <w:next w:val="Style_2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7" w:type="paragraph">
    <w:name w:val="toc 5"/>
    <w:next w:val="Style_2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Normal (Web)"/>
    <w:basedOn w:val="Style_2"/>
    <w:link w:val="Style_28_ch"/>
    <w:pPr>
      <w:widowControl w:val="1"/>
      <w:spacing w:afterAutospacing="on" w:beforeAutospacing="on"/>
      <w:ind/>
    </w:pPr>
  </w:style>
  <w:style w:styleId="Style_28_ch" w:type="character">
    <w:name w:val="Normal (Web)"/>
    <w:basedOn w:val="Style_2_ch"/>
    <w:link w:val="Style_28"/>
  </w:style>
  <w:style w:styleId="Style_29" w:type="paragraph">
    <w:name w:val="Subtitle"/>
    <w:next w:val="Style_2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blk"/>
    <w:basedOn w:val="Style_9"/>
    <w:link w:val="Style_30_ch"/>
  </w:style>
  <w:style w:styleId="Style_30_ch" w:type="character">
    <w:name w:val="blk"/>
    <w:basedOn w:val="Style_9_ch"/>
    <w:link w:val="Style_30"/>
  </w:style>
  <w:style w:styleId="Style_31" w:type="paragraph">
    <w:name w:val="Title"/>
    <w:next w:val="Style_2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ConsPlusNormal"/>
    <w:link w:val="Style_33_ch"/>
    <w:pPr>
      <w:widowControl w:val="0"/>
      <w:spacing w:after="0" w:line="240" w:lineRule="auto"/>
      <w:ind/>
    </w:pPr>
    <w:rPr>
      <w:rFonts w:ascii="Calibri" w:hAnsi="Calibri"/>
    </w:rPr>
  </w:style>
  <w:style w:styleId="Style_33_ch" w:type="character">
    <w:name w:val="ConsPlusNormal"/>
    <w:link w:val="Style_33"/>
    <w:rPr>
      <w:rFonts w:ascii="Calibri" w:hAnsi="Calibri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keepLines w:val="1"/>
      <w:widowControl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34_ch" w:type="character">
    <w:name w:val="heading 2"/>
    <w:basedOn w:val="Style_2_ch"/>
    <w:link w:val="Style_34"/>
    <w:rPr>
      <w:rFonts w:asciiTheme="majorAscii" w:hAnsiTheme="majorHAnsi"/>
      <w:b w:val="1"/>
      <w:color w:themeColor="accent1" w:val="4F81BD"/>
      <w:sz w:val="26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2026-02-04T13:29:21Z</dcterms:created>
  <dcterms:modified xsi:type="dcterms:W3CDTF">2026-02-05T10:59:06Z</dcterms:modified>
</cp:coreProperties>
</file>