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126E" w14:textId="77777777" w:rsidR="00D41BA8" w:rsidRDefault="00D41BA8" w:rsidP="00ED567C">
      <w:r w:rsidRPr="00D41BA8">
        <w:t>Прокуратурой района проведена проверка законности наличия специальных прав у граждан, состоящих на наркологическом учете в учреждениях здравоохранения области</w:t>
      </w:r>
      <w:r w:rsidR="00ED567C">
        <w:t>.</w:t>
      </w:r>
    </w:p>
    <w:p w14:paraId="0B7B0ACF" w14:textId="275AE817" w:rsidR="00D41BA8" w:rsidRDefault="0024765A" w:rsidP="00D41BA8">
      <w:r>
        <w:t>С</w:t>
      </w:r>
      <w:bookmarkStart w:id="0" w:name="_GoBack"/>
      <w:bookmarkEnd w:id="0"/>
      <w:r w:rsidR="00646DF0" w:rsidRPr="00646DF0">
        <w:t>огласно информации ГБУЗ «Самарский областной наркологический диспансер», Т</w:t>
      </w:r>
      <w:r w:rsidR="00646DF0">
        <w:t>.</w:t>
      </w:r>
      <w:r w:rsidR="00646DF0" w:rsidRPr="00646DF0">
        <w:t>Т.А. состоит на диспансерном наблюдении с 29.05.2024 с диагнозом «Пагубное употребление стимуляторов». Взят на наблюдение на основании заключения врачебной комиссии. В настоящее время имеющийся у пациента диагноз является противопоказанием к управлению транспортным средством</w:t>
      </w:r>
      <w:r w:rsidR="00D41BA8">
        <w:t>.</w:t>
      </w:r>
    </w:p>
    <w:p w14:paraId="0A5A5D60" w14:textId="77777777" w:rsidR="00D41BA8" w:rsidRDefault="00D41BA8" w:rsidP="00D41BA8">
      <w:r>
        <w:t>Таким образом, у ответчика подтверждено наличие медицинского противопоказания к управлению транспортным средством, предусмотренное действующим законодательством РФ, однако выданное ему водительское удостоверение в настоящее время дает ему право на управление транспортными средствами.</w:t>
      </w:r>
    </w:p>
    <w:p w14:paraId="67B5EE1B" w14:textId="35B15BC5" w:rsidR="00ED567C" w:rsidRDefault="00D41BA8" w:rsidP="00D41BA8">
      <w:r>
        <w:t>В связи с этим необходимо отметить, что управление транспортными средствами лицами, имеющими ограничения к водительской деятельности, создает реальную угрозу безопасности дорожного движения, может привести к дорожно-транспортным происшествиям, причинить вред жизни и здоровью, а также имущественный ущерб неопределенному кругу лиц.</w:t>
      </w:r>
      <w:r w:rsidR="00ED567C">
        <w:t xml:space="preserve"> </w:t>
      </w:r>
    </w:p>
    <w:p w14:paraId="6FCEF14C" w14:textId="2967F22E" w:rsidR="00ED567C" w:rsidRDefault="00ED567C" w:rsidP="00ED567C">
      <w:r>
        <w:t>В силу требований ч.1 ст.1065 Гражданского кодекса РФ опасность причинения вреда в будущем может явиться основанием к иску о запрещении деятельности, создающей такую опасность. Ответчик, незаконно пользуясь правом на управление транспортными средствами, осуществляет водительскую деятельность, которая создает угрозу жизни и здоровью неопределенного круга лиц.</w:t>
      </w:r>
    </w:p>
    <w:p w14:paraId="13C287F6" w14:textId="2BC4AD77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2311FB"/>
    <w:rsid w:val="0024765A"/>
    <w:rsid w:val="005B7793"/>
    <w:rsid w:val="00646DF0"/>
    <w:rsid w:val="00881604"/>
    <w:rsid w:val="00AF161A"/>
    <w:rsid w:val="00D41BA8"/>
    <w:rsid w:val="00E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8</cp:revision>
  <dcterms:created xsi:type="dcterms:W3CDTF">2024-12-27T05:37:00Z</dcterms:created>
  <dcterms:modified xsi:type="dcterms:W3CDTF">2025-06-09T15:17:00Z</dcterms:modified>
</cp:coreProperties>
</file>