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55D6073F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150C2">
        <w:rPr>
          <w:rFonts w:ascii="Times New Roman" w:hAnsi="Times New Roman" w:cs="Times New Roman"/>
          <w:b/>
          <w:bCs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запреты действуют на получение кредитов</w:t>
      </w:r>
      <w:r w:rsidRPr="004150C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743528B9" w:rsidR="00501E5F" w:rsidRPr="007D5805" w:rsidRDefault="00501E5F" w:rsidP="005B69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5B69D8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5B69D8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5B69D8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5B69D8" w:rsidP="00501E5F"/>
    <w:p w14:paraId="3DF44549" w14:textId="77777777" w:rsidR="00501E5F" w:rsidRPr="00501E5F" w:rsidRDefault="00501E5F" w:rsidP="00501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 xml:space="preserve">С 1 марта 2025 года граждане могут защитить себя от мошенников, оформляющих кредиты на их имя, через </w:t>
      </w:r>
      <w:proofErr w:type="spellStart"/>
      <w:r w:rsidRPr="00501E5F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501E5F">
        <w:rPr>
          <w:rFonts w:ascii="Times New Roman" w:hAnsi="Times New Roman" w:cs="Times New Roman"/>
          <w:sz w:val="28"/>
          <w:szCs w:val="28"/>
        </w:rPr>
        <w:t xml:space="preserve"> на получение кредитов. Ранее такой механизм действовал только для отдельных кредитных организаций, но теперь он доступен для всех банков и МФО и упрощен.</w:t>
      </w:r>
    </w:p>
    <w:p w14:paraId="5F12D92F" w14:textId="77777777" w:rsidR="00501E5F" w:rsidRPr="00501E5F" w:rsidRDefault="00501E5F" w:rsidP="00501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501E5F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Pr="00501E5F">
        <w:rPr>
          <w:rFonts w:ascii="Times New Roman" w:hAnsi="Times New Roman" w:cs="Times New Roman"/>
          <w:sz w:val="28"/>
          <w:szCs w:val="28"/>
        </w:rPr>
        <w:t xml:space="preserve"> включает несколько простых шагов:</w:t>
      </w:r>
    </w:p>
    <w:p w14:paraId="7122CDD7" w14:textId="77777777" w:rsidR="00501E5F" w:rsidRPr="00501E5F" w:rsidRDefault="00501E5F" w:rsidP="00501E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Выбрать услугу «Установление запрета на получение кредита» на портале госуслуг.</w:t>
      </w:r>
    </w:p>
    <w:p w14:paraId="5F3FB547" w14:textId="77777777" w:rsidR="00501E5F" w:rsidRPr="00501E5F" w:rsidRDefault="00501E5F" w:rsidP="00501E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Заполнить электронную форму.</w:t>
      </w:r>
    </w:p>
    <w:p w14:paraId="2A1A4E85" w14:textId="77777777" w:rsidR="00501E5F" w:rsidRPr="00501E5F" w:rsidRDefault="00501E5F" w:rsidP="00501E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Выбрать условия запрета.</w:t>
      </w:r>
    </w:p>
    <w:p w14:paraId="4E43031B" w14:textId="77777777" w:rsidR="00501E5F" w:rsidRPr="00501E5F" w:rsidRDefault="00501E5F" w:rsidP="00501E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Подписать заявление электронной подписью.</w:t>
      </w:r>
    </w:p>
    <w:p w14:paraId="7BDB04E3" w14:textId="77777777" w:rsidR="00501E5F" w:rsidRPr="00501E5F" w:rsidRDefault="00501E5F" w:rsidP="00501E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Отправить заявление.</w:t>
      </w:r>
    </w:p>
    <w:p w14:paraId="1C576FC1" w14:textId="77777777" w:rsidR="00501E5F" w:rsidRPr="00501E5F" w:rsidRDefault="00501E5F" w:rsidP="00501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Услуга предоставляется бесплатно, отказ невозможен. Заявление рассматривается в течение двух дней, уведомления об установлении запрета приходят в четыре бюро кредитных историй. Запрет начинает действовать на следующий день после первого уведомления.</w:t>
      </w:r>
    </w:p>
    <w:p w14:paraId="6166F92E" w14:textId="77777777" w:rsidR="00501E5F" w:rsidRPr="00501E5F" w:rsidRDefault="00501E5F" w:rsidP="00501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E5F">
        <w:rPr>
          <w:rFonts w:ascii="Times New Roman" w:hAnsi="Times New Roman" w:cs="Times New Roman"/>
          <w:sz w:val="28"/>
          <w:szCs w:val="28"/>
        </w:rPr>
        <w:t>Самозапрет</w:t>
      </w:r>
      <w:proofErr w:type="spellEnd"/>
      <w:r w:rsidRPr="00501E5F">
        <w:rPr>
          <w:rFonts w:ascii="Times New Roman" w:hAnsi="Times New Roman" w:cs="Times New Roman"/>
          <w:sz w:val="28"/>
          <w:szCs w:val="28"/>
        </w:rPr>
        <w:t xml:space="preserve"> – добровольный отказ от заключения договоров потребительского кредита или займа с целью предупреждения мошенничества, сохранения денег и предотвращения судебных разбирательств. Запрет не распространяется на ипотеку, автокредит и образовательные кредиты, а также на кредитные карты и текущие кредиты.</w:t>
      </w:r>
    </w:p>
    <w:p w14:paraId="46725126" w14:textId="77777777" w:rsidR="00501E5F" w:rsidRPr="00501E5F" w:rsidRDefault="00501E5F" w:rsidP="00501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5F">
        <w:rPr>
          <w:rFonts w:ascii="Times New Roman" w:hAnsi="Times New Roman" w:cs="Times New Roman"/>
          <w:sz w:val="28"/>
          <w:szCs w:val="28"/>
        </w:rPr>
        <w:t>Можно установить полный или частичный запрет на получение кредитов в банках или МФО. Для снятия запрета потребуется УНЭП «</w:t>
      </w:r>
      <w:proofErr w:type="spellStart"/>
      <w:r w:rsidRPr="00501E5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501E5F">
        <w:rPr>
          <w:rFonts w:ascii="Times New Roman" w:hAnsi="Times New Roman" w:cs="Times New Roman"/>
          <w:sz w:val="28"/>
          <w:szCs w:val="28"/>
        </w:rPr>
        <w:t>» или УКЭП, но через МФЦ можно снять запрет и простой подписью. Снятие запрета занимает больше времени, чем его установление, и считается снятым на второй день после включения сведений в кредитную историю.</w:t>
      </w:r>
    </w:p>
    <w:p w14:paraId="118888C9" w14:textId="77777777" w:rsidR="00501E5F" w:rsidRPr="00501E5F" w:rsidRDefault="00501E5F" w:rsidP="00501E5F">
      <w:pPr>
        <w:jc w:val="both"/>
      </w:pPr>
    </w:p>
    <w:sectPr w:rsidR="00501E5F" w:rsidRPr="0050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E73EC"/>
    <w:rsid w:val="003069AC"/>
    <w:rsid w:val="00501E5F"/>
    <w:rsid w:val="005B69D8"/>
    <w:rsid w:val="008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69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3</cp:revision>
  <cp:lastPrinted>2025-06-20T13:46:00Z</cp:lastPrinted>
  <dcterms:created xsi:type="dcterms:W3CDTF">2025-04-07T13:09:00Z</dcterms:created>
  <dcterms:modified xsi:type="dcterms:W3CDTF">2025-06-20T13:46:00Z</dcterms:modified>
</cp:coreProperties>
</file>