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535816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1270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535816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9E4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</w:rPr>
        <w:t>_</w:t>
      </w:r>
      <w:r w:rsidRPr="000469E4">
        <w:rPr>
          <w:rFonts w:ascii="Times New Roman" w:hAnsi="Times New Roman"/>
          <w:sz w:val="24"/>
          <w:szCs w:val="24"/>
        </w:rPr>
        <w:t>__» _________</w:t>
      </w:r>
      <w:r>
        <w:rPr>
          <w:rFonts w:ascii="Times New Roman" w:hAnsi="Times New Roman"/>
          <w:sz w:val="24"/>
          <w:szCs w:val="24"/>
        </w:rPr>
        <w:t>___</w:t>
      </w:r>
      <w:r w:rsidR="00535816">
        <w:rPr>
          <w:rFonts w:ascii="Times New Roman" w:hAnsi="Times New Roman"/>
          <w:sz w:val="24"/>
          <w:szCs w:val="24"/>
        </w:rPr>
        <w:t xml:space="preserve"> 202</w:t>
      </w:r>
      <w:r w:rsidR="000103C3">
        <w:rPr>
          <w:rFonts w:ascii="Times New Roman" w:hAnsi="Times New Roman"/>
          <w:sz w:val="24"/>
          <w:szCs w:val="24"/>
        </w:rPr>
        <w:t>4</w:t>
      </w:r>
      <w:r w:rsidRPr="000469E4">
        <w:rPr>
          <w:rFonts w:ascii="Times New Roman" w:hAnsi="Times New Roman"/>
          <w:sz w:val="24"/>
          <w:szCs w:val="24"/>
        </w:rPr>
        <w:t xml:space="preserve"> г. № _____</w:t>
      </w:r>
    </w:p>
    <w:p w:rsidR="00AE6921" w:rsidRDefault="00AE6921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03C3" w:rsidRDefault="000103C3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03C3" w:rsidRDefault="000103C3" w:rsidP="00010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0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проекте бюджета Кировского внутригородского района городского округа </w:t>
      </w:r>
      <w:bookmarkStart w:id="0" w:name="_GoBack"/>
      <w:bookmarkEnd w:id="0"/>
      <w:r w:rsidRPr="00010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Самара Самарской области на 2025 год </w:t>
      </w:r>
    </w:p>
    <w:p w:rsidR="000103C3" w:rsidRPr="000103C3" w:rsidRDefault="000103C3" w:rsidP="00010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3C3">
        <w:rPr>
          <w:rFonts w:ascii="Times New Roman" w:eastAsia="Times New Roman" w:hAnsi="Times New Roman"/>
          <w:b/>
          <w:sz w:val="28"/>
          <w:szCs w:val="28"/>
          <w:lang w:eastAsia="ru-RU"/>
        </w:rPr>
        <w:t>и на плановый период 2026 и 2027 годов</w:t>
      </w:r>
    </w:p>
    <w:p w:rsidR="000103C3" w:rsidRPr="000103C3" w:rsidRDefault="000103C3" w:rsidP="000103C3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3C3" w:rsidRPr="000103C3" w:rsidRDefault="000103C3" w:rsidP="000103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3C3">
        <w:rPr>
          <w:rFonts w:ascii="Times New Roman" w:hAnsi="Times New Roman"/>
          <w:sz w:val="28"/>
          <w:szCs w:val="28"/>
        </w:rPr>
        <w:t xml:space="preserve">Рассмотрев представленный Главой Кировского внутригородского района городского округа Самара проект решения Совета депутатов Кировского внутригородского района городского округа Самара </w:t>
      </w:r>
      <w:r w:rsidRPr="000103C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103C3">
        <w:rPr>
          <w:rFonts w:ascii="Times New Roman" w:hAnsi="Times New Roman"/>
          <w:sz w:val="28"/>
          <w:szCs w:val="28"/>
        </w:rPr>
        <w:t xml:space="preserve">О проекте бюджета Кировского внутригородского района городского округа Самара Самарской области на 2025 год и на плановый период 2026 и 2027 годов»,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103C3">
        <w:rPr>
          <w:rFonts w:ascii="Times New Roman" w:hAnsi="Times New Roman"/>
          <w:sz w:val="28"/>
          <w:szCs w:val="28"/>
        </w:rPr>
        <w:t xml:space="preserve">в соответствии со статьей 169 Бюджетного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103C3">
        <w:rPr>
          <w:rFonts w:ascii="Times New Roman" w:hAnsi="Times New Roman"/>
          <w:sz w:val="28"/>
          <w:szCs w:val="28"/>
        </w:rPr>
        <w:t xml:space="preserve">и </w:t>
      </w:r>
      <w:hyperlink r:id="rId7" w:history="1">
        <w:r w:rsidRPr="000103C3">
          <w:rPr>
            <w:rFonts w:ascii="Times New Roman" w:hAnsi="Times New Roman"/>
            <w:sz w:val="28"/>
            <w:szCs w:val="28"/>
          </w:rPr>
          <w:t>статьей 13</w:t>
        </w:r>
      </w:hyperlink>
      <w:r w:rsidRPr="000103C3">
        <w:rPr>
          <w:rFonts w:ascii="Times New Roman" w:hAnsi="Times New Roman"/>
          <w:sz w:val="28"/>
          <w:szCs w:val="28"/>
        </w:rPr>
        <w:t xml:space="preserve"> Положения «О бюджетном устройстве и бюджетном процессе</w:t>
      </w:r>
      <w:proofErr w:type="gramEnd"/>
      <w:r w:rsidRPr="000103C3">
        <w:rPr>
          <w:rFonts w:ascii="Times New Roman" w:hAnsi="Times New Roman"/>
          <w:sz w:val="28"/>
          <w:szCs w:val="28"/>
        </w:rPr>
        <w:t xml:space="preserve"> Кировского внутригородского района городского округа Самара», утвержденного Решением Совета депутатов Кировского внутригородского района городского округа Самара от 28 января 2016 года № 28, Совет депутатов Кировского внутригородского района городского округа Самара </w:t>
      </w:r>
    </w:p>
    <w:p w:rsidR="000103C3" w:rsidRPr="000103C3" w:rsidRDefault="000103C3" w:rsidP="000103C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03C3" w:rsidRDefault="000103C3" w:rsidP="000103C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03C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0103C3" w:rsidRPr="000103C3" w:rsidRDefault="000103C3" w:rsidP="000103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3C3" w:rsidRPr="000103C3" w:rsidRDefault="000103C3" w:rsidP="000103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03C3">
        <w:rPr>
          <w:rFonts w:ascii="Times New Roman" w:hAnsi="Times New Roman"/>
          <w:sz w:val="28"/>
          <w:szCs w:val="28"/>
        </w:rPr>
        <w:t xml:space="preserve">1. Проект бюджета Кировского внутригородского района городского округа Самара Самарской области на очередной финансовый год составить сроком на три года (очередной финансовый год и плановый период) –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103C3">
        <w:rPr>
          <w:rFonts w:ascii="Times New Roman" w:hAnsi="Times New Roman"/>
          <w:sz w:val="28"/>
          <w:szCs w:val="28"/>
        </w:rPr>
        <w:t>на 2025 год и на плановый период 2026 и 2027 годов.</w:t>
      </w:r>
    </w:p>
    <w:p w:rsidR="000103C3" w:rsidRPr="000103C3" w:rsidRDefault="000103C3" w:rsidP="000103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3C3" w:rsidRPr="000103C3" w:rsidRDefault="000103C3" w:rsidP="000103C3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3C3">
        <w:rPr>
          <w:rFonts w:ascii="Times New Roman" w:eastAsia="Times New Roman" w:hAnsi="Times New Roman"/>
          <w:sz w:val="28"/>
          <w:szCs w:val="28"/>
          <w:lang w:eastAsia="ru-RU"/>
        </w:rPr>
        <w:t>2. Официально опубликовать настоящее Решение.</w:t>
      </w:r>
    </w:p>
    <w:p w:rsidR="000103C3" w:rsidRPr="000103C3" w:rsidRDefault="000103C3" w:rsidP="000103C3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3C3" w:rsidRPr="000103C3" w:rsidRDefault="000103C3" w:rsidP="000103C3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3C3">
        <w:rPr>
          <w:rFonts w:ascii="Times New Roman" w:eastAsia="Times New Roman" w:hAnsi="Times New Roman"/>
          <w:sz w:val="28"/>
          <w:szCs w:val="28"/>
          <w:lang w:eastAsia="ru-RU"/>
        </w:rPr>
        <w:t xml:space="preserve">3. Настоящее Решение вступает в силу со дня его официального опубликования. </w:t>
      </w:r>
    </w:p>
    <w:p w:rsidR="000103C3" w:rsidRPr="000103C3" w:rsidRDefault="000103C3" w:rsidP="000103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03C3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0103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03C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по бюджету, налогам и экономике.</w:t>
      </w:r>
    </w:p>
    <w:p w:rsidR="00535816" w:rsidRPr="00535816" w:rsidRDefault="00535816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32F1D" w:rsidRPr="00532F1D" w:rsidRDefault="00532F1D" w:rsidP="00532F1D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7577" w:rsidRDefault="00067577" w:rsidP="0006757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6DC0" w:rsidRDefault="005F6DC0" w:rsidP="0006757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6DC0" w:rsidRPr="00067577" w:rsidRDefault="005F6DC0" w:rsidP="0006757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7577" w:rsidRPr="00067577" w:rsidRDefault="00067577" w:rsidP="002A7C8E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5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67577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Кировского</w:t>
      </w:r>
      <w:proofErr w:type="gramEnd"/>
      <w:r w:rsidRPr="000675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67577" w:rsidRPr="00067577" w:rsidRDefault="00646BC0" w:rsidP="002A7C8E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внутригородского района                                                     </w:t>
      </w:r>
      <w:r w:rsidR="00067577" w:rsidRPr="00067577">
        <w:rPr>
          <w:rFonts w:ascii="Times New Roman" w:eastAsia="Times New Roman" w:hAnsi="Times New Roman"/>
          <w:b/>
          <w:sz w:val="28"/>
          <w:szCs w:val="28"/>
          <w:lang w:eastAsia="ru-RU"/>
        </w:rPr>
        <w:t>И.А. Рудаков</w:t>
      </w:r>
    </w:p>
    <w:p w:rsidR="00067577" w:rsidRPr="00067577" w:rsidRDefault="00067577" w:rsidP="002A7C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8277E2" w:rsidRDefault="008277E2" w:rsidP="002A7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6BC0" w:rsidRPr="005F6DC0" w:rsidRDefault="005F6DC0" w:rsidP="002A7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46BC0" w:rsidRPr="005F6DC0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646BC0" w:rsidRPr="005F6DC0">
        <w:rPr>
          <w:rFonts w:ascii="Times New Roman" w:hAnsi="Times New Roman"/>
          <w:b/>
          <w:sz w:val="28"/>
          <w:szCs w:val="28"/>
        </w:rPr>
        <w:t xml:space="preserve"> </w:t>
      </w:r>
    </w:p>
    <w:p w:rsidR="00067577" w:rsidRPr="00067577" w:rsidRDefault="00646BC0" w:rsidP="002A7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6DC0"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</w:t>
      </w:r>
      <w:r w:rsidR="005F6DC0">
        <w:rPr>
          <w:rFonts w:ascii="Times New Roman" w:hAnsi="Times New Roman"/>
          <w:b/>
          <w:sz w:val="28"/>
          <w:szCs w:val="28"/>
        </w:rPr>
        <w:t>С.Ю. Пушкин</w:t>
      </w:r>
    </w:p>
    <w:p w:rsidR="00067577" w:rsidRPr="00067577" w:rsidRDefault="00067577" w:rsidP="002A7C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93BFA" w:rsidRDefault="00F93BFA" w:rsidP="00A12F68">
      <w:pPr>
        <w:spacing w:after="0"/>
      </w:pPr>
    </w:p>
    <w:sectPr w:rsidR="00F93BFA" w:rsidSect="00010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652F6"/>
    <w:multiLevelType w:val="multilevel"/>
    <w:tmpl w:val="1486A30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103C3"/>
    <w:rsid w:val="00067577"/>
    <w:rsid w:val="001176A6"/>
    <w:rsid w:val="0026739F"/>
    <w:rsid w:val="002A22F6"/>
    <w:rsid w:val="002A7C8E"/>
    <w:rsid w:val="00411DD2"/>
    <w:rsid w:val="004F537C"/>
    <w:rsid w:val="00532F1D"/>
    <w:rsid w:val="00535816"/>
    <w:rsid w:val="005A2056"/>
    <w:rsid w:val="005D2B0E"/>
    <w:rsid w:val="005F6DC0"/>
    <w:rsid w:val="00646BC0"/>
    <w:rsid w:val="00715062"/>
    <w:rsid w:val="00721967"/>
    <w:rsid w:val="00747531"/>
    <w:rsid w:val="007B1886"/>
    <w:rsid w:val="008147DA"/>
    <w:rsid w:val="008277E2"/>
    <w:rsid w:val="00A12F68"/>
    <w:rsid w:val="00AC77F9"/>
    <w:rsid w:val="00AD206D"/>
    <w:rsid w:val="00AE6921"/>
    <w:rsid w:val="00B03D81"/>
    <w:rsid w:val="00B2522F"/>
    <w:rsid w:val="00BA238C"/>
    <w:rsid w:val="00C95B16"/>
    <w:rsid w:val="00D17503"/>
    <w:rsid w:val="00D945F4"/>
    <w:rsid w:val="00EA6043"/>
    <w:rsid w:val="00F00623"/>
    <w:rsid w:val="00F90128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3581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35816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35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3581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3581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3581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basedOn w:val="a0"/>
    <w:uiPriority w:val="99"/>
    <w:rsid w:val="00535816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basedOn w:val="a0"/>
    <w:uiPriority w:val="99"/>
    <w:rsid w:val="00535816"/>
    <w:rPr>
      <w:rFonts w:ascii="Times New Roman" w:hAnsi="Times New Roman" w:cs="Times New Roman"/>
      <w:spacing w:val="-10"/>
      <w:sz w:val="28"/>
      <w:szCs w:val="28"/>
    </w:rPr>
  </w:style>
  <w:style w:type="table" w:styleId="a5">
    <w:name w:val="Table Grid"/>
    <w:basedOn w:val="a1"/>
    <w:uiPriority w:val="59"/>
    <w:rsid w:val="00535816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7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10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3581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35816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35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3581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3581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3581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basedOn w:val="a0"/>
    <w:uiPriority w:val="99"/>
    <w:rsid w:val="00535816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basedOn w:val="a0"/>
    <w:uiPriority w:val="99"/>
    <w:rsid w:val="00535816"/>
    <w:rPr>
      <w:rFonts w:ascii="Times New Roman" w:hAnsi="Times New Roman" w:cs="Times New Roman"/>
      <w:spacing w:val="-10"/>
      <w:sz w:val="28"/>
      <w:szCs w:val="28"/>
    </w:rPr>
  </w:style>
  <w:style w:type="table" w:styleId="a5">
    <w:name w:val="Table Grid"/>
    <w:basedOn w:val="a1"/>
    <w:uiPriority w:val="59"/>
    <w:rsid w:val="00535816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7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10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5A971AD89C540ECEDB6A6ADA2BEB7694249FE28CD53A16918B9A26C51A9373E7903797820D2DD9DBB32CS8N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Кузьмина Ольга Геннадьевна</cp:lastModifiedBy>
  <cp:revision>9</cp:revision>
  <cp:lastPrinted>2016-11-22T11:51:00Z</cp:lastPrinted>
  <dcterms:created xsi:type="dcterms:W3CDTF">2021-08-24T09:52:00Z</dcterms:created>
  <dcterms:modified xsi:type="dcterms:W3CDTF">2024-04-23T07:42:00Z</dcterms:modified>
</cp:coreProperties>
</file>