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FE" w:rsidRDefault="005962E2" w:rsidP="007D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Кировского района г. Самары Олеся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разъясняет: «</w:t>
      </w:r>
      <w:r w:rsidR="007D5CFE">
        <w:rPr>
          <w:rFonts w:ascii="Times New Roman" w:hAnsi="Times New Roman" w:cs="Times New Roman"/>
          <w:sz w:val="28"/>
          <w:szCs w:val="28"/>
        </w:rPr>
        <w:t>Введена административная ответственность за неоказание содействия военным комиссариатам при объявлении мобилизации».</w:t>
      </w:r>
    </w:p>
    <w:p w:rsidR="007D5CFE" w:rsidRDefault="007D5CFE" w:rsidP="007D5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FE">
        <w:rPr>
          <w:rFonts w:ascii="Times New Roman" w:hAnsi="Times New Roman" w:cs="Times New Roman"/>
          <w:sz w:val="28"/>
          <w:szCs w:val="28"/>
        </w:rPr>
        <w:t>С 1 октября 2023 года Кодекс об административных правонарушениях Российской Федерации дополнен статьей 19.38, предусматривающей административную ответственность за неисполнение обязанности по обеспечению своевременного оповещения и явки граждан, подлежащих призыву на военную службу по мобилизации, на сборные пункты или в воинские части либо неоказание содействия в организации таких оповещения и явки. Также установлена административная ответственность за неисполнение обязанности по организации или обеспечению поставки техники на сборные пункты или в воинские части в соответствии с планами мобилизации. Совершение названных административных правонарушений влечет наложение административного штрафа, размер которого для должностных лиц составляет от 60 тысяч до восьмидесяти тысяч рублей, для юридических лиц - от 400 тысяч до 500 тысяч рублей.</w:t>
      </w:r>
    </w:p>
    <w:p w:rsidR="00107E1F" w:rsidRDefault="007D5CFE" w:rsidP="005962E2">
      <w:pPr>
        <w:ind w:firstLine="709"/>
      </w:pPr>
      <w:bookmarkStart w:id="0" w:name="_GoBack"/>
      <w:bookmarkEnd w:id="0"/>
    </w:p>
    <w:sectPr w:rsidR="001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D8"/>
    <w:rsid w:val="005962E2"/>
    <w:rsid w:val="00763C53"/>
    <w:rsid w:val="007D5CFE"/>
    <w:rsid w:val="008457D8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2023-11-21T14:12:00Z</dcterms:created>
  <dcterms:modified xsi:type="dcterms:W3CDTF">2023-11-23T16:17:00Z</dcterms:modified>
</cp:coreProperties>
</file>