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2A6" w:rsidRDefault="000F52A6">
      <w:pPr>
        <w:pStyle w:val="ConsPlusTitlePage"/>
      </w:pPr>
      <w:r>
        <w:t xml:space="preserve">Документ предоставлен </w:t>
      </w:r>
      <w:hyperlink r:id="rId4">
        <w:r>
          <w:rPr>
            <w:color w:val="0000FF"/>
          </w:rPr>
          <w:t>КонсультантПлюс</w:t>
        </w:r>
      </w:hyperlink>
      <w:r>
        <w:br/>
      </w:r>
    </w:p>
    <w:p w:rsidR="000F52A6" w:rsidRDefault="000F52A6">
      <w:pPr>
        <w:pStyle w:val="ConsPlusNormal"/>
        <w:jc w:val="both"/>
        <w:outlineLvl w:val="0"/>
      </w:pPr>
    </w:p>
    <w:p w:rsidR="000F52A6" w:rsidRDefault="000F52A6">
      <w:pPr>
        <w:pStyle w:val="ConsPlusTitle"/>
        <w:jc w:val="center"/>
        <w:outlineLvl w:val="0"/>
      </w:pPr>
      <w:r>
        <w:t>СОВЕТ ДЕПУТАТОВ КИРОВСКОГО ВНУТРИГОРОДСКОГО РАЙОНА</w:t>
      </w:r>
    </w:p>
    <w:p w:rsidR="000F52A6" w:rsidRDefault="000F52A6">
      <w:pPr>
        <w:pStyle w:val="ConsPlusTitle"/>
        <w:jc w:val="center"/>
      </w:pPr>
      <w:r>
        <w:t>ГОРОДСКОГО ОКРУГА САМАРА</w:t>
      </w:r>
    </w:p>
    <w:p w:rsidR="000F52A6" w:rsidRDefault="000F52A6">
      <w:pPr>
        <w:pStyle w:val="ConsPlusTitle"/>
        <w:jc w:val="both"/>
      </w:pPr>
    </w:p>
    <w:p w:rsidR="000F52A6" w:rsidRDefault="000F52A6">
      <w:pPr>
        <w:pStyle w:val="ConsPlusTitle"/>
        <w:jc w:val="center"/>
      </w:pPr>
      <w:r>
        <w:t>РЕШЕНИЕ</w:t>
      </w:r>
    </w:p>
    <w:p w:rsidR="000F52A6" w:rsidRDefault="000F52A6">
      <w:pPr>
        <w:pStyle w:val="ConsPlusTitle"/>
        <w:jc w:val="center"/>
      </w:pPr>
      <w:r>
        <w:t>от 28 декабря 2021 г. N 82</w:t>
      </w:r>
    </w:p>
    <w:p w:rsidR="000F52A6" w:rsidRDefault="000F52A6">
      <w:pPr>
        <w:pStyle w:val="ConsPlusTitle"/>
        <w:jc w:val="both"/>
      </w:pPr>
    </w:p>
    <w:p w:rsidR="000F52A6" w:rsidRDefault="000F52A6">
      <w:pPr>
        <w:pStyle w:val="ConsPlusTitle"/>
        <w:jc w:val="center"/>
      </w:pPr>
      <w:r>
        <w:t>О ВНЕСЕНИИ ИЗМЕНЕНИЙ В ПОЛОЖЕНИЕ "О МУНИЦИПАЛЬНОМ ЗЕМЕЛЬНОМ</w:t>
      </w:r>
    </w:p>
    <w:p w:rsidR="000F52A6" w:rsidRDefault="000F52A6">
      <w:pPr>
        <w:pStyle w:val="ConsPlusTitle"/>
        <w:jc w:val="center"/>
      </w:pPr>
      <w:r>
        <w:t>КОНТРОЛЕ НА ТЕРРИТОРИИ КИРОВСКОГО ВНУТРИГОРОДСКОГО РАЙОНА</w:t>
      </w:r>
    </w:p>
    <w:p w:rsidR="000F52A6" w:rsidRDefault="000F52A6">
      <w:pPr>
        <w:pStyle w:val="ConsPlusTitle"/>
        <w:jc w:val="center"/>
      </w:pPr>
      <w:r>
        <w:t>ГОРОДСКОГО ОКРУГА САМАРА", УТВЕРЖДЕННОЕ РЕШЕНИЕМ СОВЕТА</w:t>
      </w:r>
    </w:p>
    <w:p w:rsidR="000F52A6" w:rsidRDefault="000F52A6">
      <w:pPr>
        <w:pStyle w:val="ConsPlusTitle"/>
        <w:jc w:val="center"/>
      </w:pPr>
      <w:r>
        <w:t>ДЕПУТАТОВ КИРОВСКОГО ВНУТРИГОРОДСКОГО РАЙОНА ГОРОДСКОГО</w:t>
      </w:r>
    </w:p>
    <w:p w:rsidR="000F52A6" w:rsidRDefault="000F52A6">
      <w:pPr>
        <w:pStyle w:val="ConsPlusTitle"/>
        <w:jc w:val="center"/>
      </w:pPr>
      <w:r>
        <w:t>ОКРУГА САМАРА ОТ 26 ОКТЯБРЯ 2021 ГОДА N 66</w:t>
      </w:r>
    </w:p>
    <w:p w:rsidR="000F52A6" w:rsidRDefault="000F52A6">
      <w:pPr>
        <w:pStyle w:val="ConsPlusNormal"/>
        <w:jc w:val="both"/>
      </w:pPr>
    </w:p>
    <w:p w:rsidR="000F52A6" w:rsidRDefault="000F52A6">
      <w:pPr>
        <w:pStyle w:val="ConsPlusNormal"/>
        <w:ind w:firstLine="540"/>
        <w:jc w:val="both"/>
      </w:pPr>
      <w:r>
        <w:t xml:space="preserve">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"О внесении изменений в Положение "О муниципальном земельном контроле на территории Кировского внутригородского района городского округа Самара", утвержденное Решением Совета депутатов Кировского внутригородского района городского округа Самара от 26 октября 2021 года N 66, в соответствии с Федеральным </w:t>
      </w:r>
      <w:hyperlink r:id="rId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7">
        <w:r>
          <w:rPr>
            <w:color w:val="0000FF"/>
          </w:rPr>
          <w:t>Уставом</w:t>
        </w:r>
      </w:hyperlink>
      <w:r>
        <w:t xml:space="preserve"> Кировского внутригородского района городского округа Самара Самарской области, Совет депутатов Кировского внутригородского района городского округа Самара решил:</w:t>
      </w:r>
    </w:p>
    <w:p w:rsidR="000F52A6" w:rsidRDefault="000F52A6">
      <w:pPr>
        <w:pStyle w:val="ConsPlusNormal"/>
        <w:spacing w:before="200"/>
        <w:ind w:firstLine="540"/>
        <w:jc w:val="both"/>
      </w:pPr>
      <w:r>
        <w:t xml:space="preserve">1. Внести в </w:t>
      </w:r>
      <w:hyperlink r:id="rId8">
        <w:r>
          <w:rPr>
            <w:color w:val="0000FF"/>
          </w:rPr>
          <w:t>Положение</w:t>
        </w:r>
      </w:hyperlink>
      <w:r>
        <w:t xml:space="preserve"> "О муниципальном земельном контроле на территории Кировского внутригородского района городского округа Самара", утвержденное Решением Совета депутатов Кировского внутригородского района городского округа Самара от 26 октября 2021 года N 66, (далее - Положение), следующие изменения:</w:t>
      </w:r>
    </w:p>
    <w:p w:rsidR="000F52A6" w:rsidRDefault="000F52A6">
      <w:pPr>
        <w:pStyle w:val="ConsPlusNormal"/>
        <w:spacing w:before="200"/>
        <w:ind w:firstLine="540"/>
        <w:jc w:val="both"/>
      </w:pPr>
      <w:r>
        <w:t xml:space="preserve">1.1. </w:t>
      </w:r>
      <w:hyperlink r:id="rId9">
        <w:r>
          <w:rPr>
            <w:color w:val="0000FF"/>
          </w:rPr>
          <w:t>Раздел 2</w:t>
        </w:r>
      </w:hyperlink>
      <w:r>
        <w:t xml:space="preserve"> Положения дополнить пунктом 2.2. следующего содержания:</w:t>
      </w:r>
    </w:p>
    <w:p w:rsidR="000F52A6" w:rsidRDefault="000F52A6">
      <w:pPr>
        <w:pStyle w:val="ConsPlusNormal"/>
        <w:spacing w:before="200"/>
        <w:ind w:firstLine="540"/>
        <w:jc w:val="both"/>
      </w:pPr>
      <w:r>
        <w:t>"В целях оценки риска причинения вреда (ущерба) при принятии решения о проведении и выборе вида внепланового контрольного (надзорного) мероприятия уполномоченный орган разрабатывает индикаторы риска нарушения обязательных требований. Под индикаторами риска нарушения обязательных требований земельного законодательства,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
    <w:p w:rsidR="000F52A6" w:rsidRDefault="000F52A6">
      <w:pPr>
        <w:pStyle w:val="ConsPlusNormal"/>
        <w:spacing w:before="200"/>
        <w:ind w:firstLine="540"/>
        <w:jc w:val="both"/>
      </w:pPr>
      <w:r>
        <w:t xml:space="preserve">Перечень индикаторов риска нарушения обязательных требований в рамках осуществления муниципального земельного контроля разработан в соответствии с </w:t>
      </w:r>
      <w:hyperlink r:id="rId10">
        <w:r>
          <w:rPr>
            <w:color w:val="0000FF"/>
          </w:rPr>
          <w:t>частью 9</w:t>
        </w:r>
      </w:hyperlink>
      <w:r>
        <w:t xml:space="preserve">, </w:t>
      </w:r>
      <w:hyperlink r:id="rId11">
        <w:r>
          <w:rPr>
            <w:color w:val="0000FF"/>
          </w:rPr>
          <w:t>пунктом 1 части 10 статьи 23</w:t>
        </w:r>
      </w:hyperlink>
      <w:r>
        <w:t xml:space="preserve"> Федерального закона N 248-ФЗ и определен в Приложении N 2 к настоящему Положению.".</w:t>
      </w:r>
    </w:p>
    <w:p w:rsidR="000F52A6" w:rsidRDefault="000F52A6">
      <w:pPr>
        <w:pStyle w:val="ConsPlusNormal"/>
        <w:spacing w:before="200"/>
        <w:ind w:firstLine="540"/>
        <w:jc w:val="both"/>
      </w:pPr>
      <w:r>
        <w:t>2. Официально опубликовать настоящее Решение.</w:t>
      </w:r>
    </w:p>
    <w:p w:rsidR="000F52A6" w:rsidRDefault="000F52A6">
      <w:pPr>
        <w:pStyle w:val="ConsPlusNormal"/>
        <w:spacing w:before="200"/>
        <w:ind w:firstLine="540"/>
        <w:jc w:val="both"/>
      </w:pPr>
      <w:r>
        <w:t>3. Настоящее Решение вступает в силу с 1 января 2022 года.</w:t>
      </w:r>
    </w:p>
    <w:p w:rsidR="000F52A6" w:rsidRDefault="000F52A6">
      <w:pPr>
        <w:pStyle w:val="ConsPlusNormal"/>
        <w:jc w:val="both"/>
      </w:pPr>
    </w:p>
    <w:p w:rsidR="000F52A6" w:rsidRDefault="000F52A6">
      <w:pPr>
        <w:pStyle w:val="ConsPlusNormal"/>
        <w:jc w:val="right"/>
      </w:pPr>
      <w:r>
        <w:t>Глава</w:t>
      </w:r>
    </w:p>
    <w:p w:rsidR="000F52A6" w:rsidRDefault="000F52A6">
      <w:pPr>
        <w:pStyle w:val="ConsPlusNormal"/>
        <w:jc w:val="right"/>
      </w:pPr>
      <w:r>
        <w:t>Кировского внутригородского района</w:t>
      </w:r>
    </w:p>
    <w:p w:rsidR="000F52A6" w:rsidRDefault="000F52A6">
      <w:pPr>
        <w:pStyle w:val="ConsPlusNormal"/>
        <w:jc w:val="right"/>
      </w:pPr>
      <w:r>
        <w:t>И.А.РУДАКОВ</w:t>
      </w:r>
    </w:p>
    <w:p w:rsidR="000F52A6" w:rsidRDefault="000F52A6">
      <w:pPr>
        <w:pStyle w:val="ConsPlusNormal"/>
        <w:jc w:val="both"/>
      </w:pPr>
    </w:p>
    <w:p w:rsidR="000F52A6" w:rsidRDefault="000F52A6">
      <w:pPr>
        <w:pStyle w:val="ConsPlusNormal"/>
        <w:jc w:val="right"/>
      </w:pPr>
      <w:r>
        <w:t>Заместитель председателя</w:t>
      </w:r>
    </w:p>
    <w:p w:rsidR="000F52A6" w:rsidRDefault="000F52A6">
      <w:pPr>
        <w:pStyle w:val="ConsPlusNormal"/>
        <w:jc w:val="right"/>
      </w:pPr>
      <w:r>
        <w:t>Совета депутатов</w:t>
      </w:r>
    </w:p>
    <w:p w:rsidR="000F52A6" w:rsidRDefault="000F52A6">
      <w:pPr>
        <w:pStyle w:val="ConsPlusNormal"/>
        <w:jc w:val="right"/>
      </w:pPr>
      <w:r>
        <w:t>О.С.КОБЕЛЯНОВ</w:t>
      </w:r>
    </w:p>
    <w:p w:rsidR="000F52A6" w:rsidRDefault="000F52A6">
      <w:pPr>
        <w:pStyle w:val="ConsPlusNormal"/>
        <w:jc w:val="both"/>
      </w:pPr>
    </w:p>
    <w:p w:rsidR="000F52A6" w:rsidRDefault="000F52A6">
      <w:pPr>
        <w:pStyle w:val="ConsPlusNormal"/>
        <w:jc w:val="both"/>
      </w:pPr>
    </w:p>
    <w:p w:rsidR="000F52A6" w:rsidRDefault="000F52A6">
      <w:pPr>
        <w:pStyle w:val="ConsPlusNormal"/>
        <w:jc w:val="both"/>
      </w:pPr>
    </w:p>
    <w:p w:rsidR="000F52A6" w:rsidRDefault="000F52A6">
      <w:pPr>
        <w:pStyle w:val="ConsPlusNormal"/>
        <w:jc w:val="both"/>
      </w:pPr>
    </w:p>
    <w:p w:rsidR="000F52A6" w:rsidRDefault="000F52A6">
      <w:pPr>
        <w:pStyle w:val="ConsPlusNormal"/>
        <w:jc w:val="both"/>
      </w:pPr>
    </w:p>
    <w:p w:rsidR="000F52A6" w:rsidRDefault="000F52A6">
      <w:pPr>
        <w:pStyle w:val="ConsPlusNormal"/>
        <w:jc w:val="right"/>
        <w:outlineLvl w:val="0"/>
      </w:pPr>
      <w:r>
        <w:lastRenderedPageBreak/>
        <w:t>Приложение</w:t>
      </w:r>
    </w:p>
    <w:p w:rsidR="000F52A6" w:rsidRDefault="000F52A6">
      <w:pPr>
        <w:pStyle w:val="ConsPlusNormal"/>
        <w:jc w:val="right"/>
      </w:pPr>
      <w:r>
        <w:t>к Решению</w:t>
      </w:r>
    </w:p>
    <w:p w:rsidR="000F52A6" w:rsidRDefault="000F52A6">
      <w:pPr>
        <w:pStyle w:val="ConsPlusNormal"/>
        <w:jc w:val="right"/>
      </w:pPr>
      <w:r>
        <w:t>Совета депутатов</w:t>
      </w:r>
    </w:p>
    <w:p w:rsidR="000F52A6" w:rsidRDefault="000F52A6">
      <w:pPr>
        <w:pStyle w:val="ConsPlusNormal"/>
        <w:jc w:val="right"/>
      </w:pPr>
      <w:r>
        <w:t>Кировского внутригородского района</w:t>
      </w:r>
    </w:p>
    <w:p w:rsidR="000F52A6" w:rsidRDefault="000F52A6">
      <w:pPr>
        <w:pStyle w:val="ConsPlusNormal"/>
        <w:jc w:val="right"/>
      </w:pPr>
      <w:r>
        <w:t>городского округа Самара</w:t>
      </w:r>
    </w:p>
    <w:p w:rsidR="000F52A6" w:rsidRDefault="000F52A6">
      <w:pPr>
        <w:pStyle w:val="ConsPlusNormal"/>
        <w:jc w:val="right"/>
      </w:pPr>
      <w:r>
        <w:t>от 28 декабря 2021 года N 82</w:t>
      </w:r>
    </w:p>
    <w:p w:rsidR="000F52A6" w:rsidRDefault="000F52A6">
      <w:pPr>
        <w:pStyle w:val="ConsPlusNormal"/>
        <w:jc w:val="both"/>
      </w:pPr>
    </w:p>
    <w:p w:rsidR="000F52A6" w:rsidRDefault="000F52A6">
      <w:pPr>
        <w:pStyle w:val="ConsPlusTitle"/>
        <w:jc w:val="center"/>
      </w:pPr>
      <w:r>
        <w:t>ПЕРЕЧЕНЬ</w:t>
      </w:r>
    </w:p>
    <w:p w:rsidR="000F52A6" w:rsidRDefault="000F52A6">
      <w:pPr>
        <w:pStyle w:val="ConsPlusTitle"/>
        <w:jc w:val="center"/>
      </w:pPr>
      <w:r>
        <w:t>ИНДИКАТОРОВ РИСКА НАРУШЕНИЯ ОБЯЗАТЕЛЬНЫХ ТРЕБОВАНИЙ</w:t>
      </w:r>
    </w:p>
    <w:p w:rsidR="000F52A6" w:rsidRDefault="000F52A6">
      <w:pPr>
        <w:pStyle w:val="ConsPlusTitle"/>
        <w:jc w:val="center"/>
      </w:pPr>
      <w:r>
        <w:t>МУНИЦИПАЛЬНОГО ЗЕМЕЛЬНОГО КОНТРОЛЯ</w:t>
      </w:r>
    </w:p>
    <w:p w:rsidR="000F52A6" w:rsidRDefault="000F52A6">
      <w:pPr>
        <w:pStyle w:val="ConsPlusNormal"/>
        <w:jc w:val="both"/>
      </w:pPr>
    </w:p>
    <w:p w:rsidR="000F52A6" w:rsidRDefault="000F52A6">
      <w:pPr>
        <w:pStyle w:val="ConsPlusNormal"/>
        <w:ind w:firstLine="540"/>
        <w:jc w:val="both"/>
      </w:pPr>
      <w:r>
        <w:t>1. 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 (далее - ЕГРН).</w:t>
      </w:r>
    </w:p>
    <w:p w:rsidR="000F52A6" w:rsidRDefault="000F52A6">
      <w:pPr>
        <w:pStyle w:val="ConsPlusNormal"/>
        <w:spacing w:before="200"/>
        <w:ind w:firstLine="540"/>
        <w:jc w:val="both"/>
      </w:pPr>
      <w:r>
        <w:t>2. Отсутствие в ЕГРН сведений о правах на используемый юридическим лицом, индивидуальным предпринимателем, гражданином земельный участок.</w:t>
      </w:r>
    </w:p>
    <w:p w:rsidR="000F52A6" w:rsidRDefault="000F52A6">
      <w:pPr>
        <w:pStyle w:val="ConsPlusNormal"/>
        <w:spacing w:before="200"/>
        <w:ind w:firstLine="540"/>
        <w:jc w:val="both"/>
      </w:pPr>
      <w:r>
        <w:t xml:space="preserve">3.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w:t>
      </w:r>
      <w:hyperlink r:id="rId12">
        <w:r>
          <w:rPr>
            <w:color w:val="0000FF"/>
          </w:rPr>
          <w:t>приказом</w:t>
        </w:r>
      </w:hyperlink>
      <w:r>
        <w:t xml:space="preserve"> Росреестра от 23.10.2020 N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p>
    <w:p w:rsidR="000F52A6" w:rsidRDefault="000F52A6">
      <w:pPr>
        <w:pStyle w:val="ConsPlusNormal"/>
        <w:spacing w:before="200"/>
        <w:ind w:firstLine="540"/>
        <w:jc w:val="both"/>
      </w:pPr>
      <w:r>
        <w:t>4. Несоответствие использования гражданином, юридическим лицом, индивидуальным предпринимателем земельного участка по целевому назначению в соответствии с его принадлежностью к той или иной категории земель и (или) виду разрешенного использования земельного участка, сведения о котором содержатся в ЕГРН.</w:t>
      </w:r>
    </w:p>
    <w:p w:rsidR="000F52A6" w:rsidRDefault="000F52A6">
      <w:pPr>
        <w:pStyle w:val="ConsPlusNormal"/>
        <w:spacing w:before="200"/>
        <w:ind w:firstLine="540"/>
        <w:jc w:val="both"/>
      </w:pPr>
      <w:r>
        <w:t>5. Неисполнение обязанности по приведению земельного участка в состояние, пригодное для использования по целевому назначению.</w:t>
      </w:r>
    </w:p>
    <w:p w:rsidR="000F52A6" w:rsidRDefault="000F52A6">
      <w:pPr>
        <w:pStyle w:val="ConsPlusNormal"/>
        <w:spacing w:before="200"/>
        <w:ind w:firstLine="540"/>
        <w:jc w:val="both"/>
      </w:pPr>
      <w:r>
        <w:t>6.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законодательством Российской Федерации.</w:t>
      </w:r>
    </w:p>
    <w:p w:rsidR="000F52A6" w:rsidRDefault="000F52A6">
      <w:pPr>
        <w:pStyle w:val="ConsPlusNormal"/>
        <w:jc w:val="both"/>
      </w:pPr>
    </w:p>
    <w:p w:rsidR="000F52A6" w:rsidRDefault="000F52A6">
      <w:pPr>
        <w:pStyle w:val="ConsPlusNormal"/>
        <w:jc w:val="both"/>
      </w:pPr>
    </w:p>
    <w:p w:rsidR="000F52A6" w:rsidRDefault="000F52A6">
      <w:pPr>
        <w:pStyle w:val="ConsPlusNormal"/>
        <w:pBdr>
          <w:bottom w:val="single" w:sz="6" w:space="0" w:color="auto"/>
        </w:pBdr>
        <w:spacing w:before="100" w:after="100"/>
        <w:jc w:val="both"/>
        <w:rPr>
          <w:sz w:val="2"/>
          <w:szCs w:val="2"/>
        </w:rPr>
      </w:pPr>
    </w:p>
    <w:p w:rsidR="00C92EC6" w:rsidRDefault="00C92EC6">
      <w:bookmarkStart w:id="0" w:name="_GoBack"/>
      <w:bookmarkEnd w:id="0"/>
    </w:p>
    <w:sectPr w:rsidR="00C92EC6" w:rsidSect="00836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A6"/>
    <w:rsid w:val="000F52A6"/>
    <w:rsid w:val="00C92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7E288-C784-4F99-BE60-8B86A820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2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F52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F52A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42DD50A291539F611A06F0F711ECA4C15B642D2309F9C9E047FE5472F73E6A4B581626B249DB6FF2C75C93BCE1827BBDCE90082FCAF5CBC89707723s0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4442DD50A291539F611A06F0F711ECA4C15B642D23090989C047FE5472F73E6A4B581626B249DB6FF2C75C93FCE1827BBDCE90082FCAF5CBC89707723s0H" TargetMode="External"/><Relationship Id="rId12" Type="http://schemas.openxmlformats.org/officeDocument/2006/relationships/hyperlink" Target="consultantplus://offline/ref=44442DD50A291539F611BE62191D42C24E1EED46D5349CCCC75879B2187F75B3F6F5DF3B29618EB7FE3277C83B2Cs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442DD50A291539F611BE62191D42C24916E14AD3359CCCC75879B2187F75B3F6F5DF3B29618EB7FE3277C83B2Cs6H" TargetMode="External"/><Relationship Id="rId11" Type="http://schemas.openxmlformats.org/officeDocument/2006/relationships/hyperlink" Target="consultantplus://offline/ref=44442DD50A291539F611BE62191D42C24916E14AD3359CCCC75879B2187F75B3E4F58737286092B0FE2721997D904177FE97E4009DE0AF5F2As1H" TargetMode="External"/><Relationship Id="rId5" Type="http://schemas.openxmlformats.org/officeDocument/2006/relationships/hyperlink" Target="consultantplus://offline/ref=44442DD50A291539F611BE62191D42C24E1EED47D0369CCCC75879B2187F75B3F6F5DF3B29618EB7FE3277C83B2Cs6H" TargetMode="External"/><Relationship Id="rId10" Type="http://schemas.openxmlformats.org/officeDocument/2006/relationships/hyperlink" Target="consultantplus://offline/ref=44442DD50A291539F611BE62191D42C24916E14AD3359CCCC75879B2187F75B3E4F58737286092B1F62721997D904177FE97E4009DE0AF5F2As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4442DD50A291539F611A06F0F711ECA4C15B642D2309F9C9E047FE5472F73E6A4B581626B249DB6FF2C75CC39CE1827BBDCE90082FCAF5CBC89707723s0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Норейко Ольга Владимировна</dc:creator>
  <cp:keywords/>
  <dc:description/>
  <cp:lastModifiedBy>Норейко Ольга Владимировна</cp:lastModifiedBy>
  <cp:revision>1</cp:revision>
  <dcterms:created xsi:type="dcterms:W3CDTF">2023-01-11T07:44:00Z</dcterms:created>
  <dcterms:modified xsi:type="dcterms:W3CDTF">2023-01-11T07:46:00Z</dcterms:modified>
</cp:coreProperties>
</file>