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D8" w:rsidRPr="00B0481F" w:rsidRDefault="00DF5ED8" w:rsidP="00EC76CF">
      <w:pPr>
        <w:spacing w:after="0" w:line="240" w:lineRule="auto"/>
        <w:jc w:val="center"/>
        <w:rPr>
          <w:b/>
          <w:sz w:val="32"/>
          <w:szCs w:val="32"/>
        </w:rPr>
      </w:pPr>
      <w:r w:rsidRPr="00B0481F">
        <w:rPr>
          <w:b/>
          <w:sz w:val="32"/>
          <w:szCs w:val="32"/>
        </w:rPr>
        <w:t xml:space="preserve">Информационно-методические материалы </w:t>
      </w:r>
    </w:p>
    <w:p w:rsidR="00B0481F" w:rsidRDefault="00DF5ED8" w:rsidP="00EC76CF">
      <w:pPr>
        <w:spacing w:after="0" w:line="240" w:lineRule="auto"/>
        <w:jc w:val="center"/>
        <w:rPr>
          <w:b/>
          <w:sz w:val="32"/>
          <w:szCs w:val="32"/>
        </w:rPr>
      </w:pPr>
      <w:r w:rsidRPr="00B0481F">
        <w:rPr>
          <w:b/>
          <w:sz w:val="32"/>
          <w:szCs w:val="32"/>
        </w:rPr>
        <w:t xml:space="preserve">для органов местного самоуправления </w:t>
      </w:r>
    </w:p>
    <w:p w:rsidR="00B0481F" w:rsidRDefault="00DF5ED8" w:rsidP="00EC76CF">
      <w:pPr>
        <w:spacing w:after="0" w:line="240" w:lineRule="auto"/>
        <w:jc w:val="center"/>
        <w:rPr>
          <w:b/>
          <w:sz w:val="32"/>
          <w:szCs w:val="32"/>
        </w:rPr>
      </w:pPr>
      <w:r w:rsidRPr="00B0481F">
        <w:rPr>
          <w:b/>
          <w:sz w:val="32"/>
          <w:szCs w:val="32"/>
        </w:rPr>
        <w:t xml:space="preserve">по отдельным вопросам реализации Федерального закона </w:t>
      </w:r>
    </w:p>
    <w:p w:rsidR="00B0481F" w:rsidRDefault="00DF5ED8" w:rsidP="00EC76CF">
      <w:pPr>
        <w:spacing w:after="0" w:line="240" w:lineRule="auto"/>
        <w:jc w:val="center"/>
      </w:pPr>
      <w:r w:rsidRPr="00B0481F">
        <w:rPr>
          <w:b/>
          <w:sz w:val="32"/>
          <w:szCs w:val="32"/>
        </w:rPr>
        <w:t>«О противодействии коррупции»</w:t>
      </w:r>
      <w:r>
        <w:t xml:space="preserve"> </w:t>
      </w:r>
    </w:p>
    <w:p w:rsidR="006B103C" w:rsidRPr="00B0481F" w:rsidRDefault="00DF5ED8" w:rsidP="00EC76CF">
      <w:pPr>
        <w:spacing w:after="0" w:line="240" w:lineRule="auto"/>
        <w:jc w:val="center"/>
        <w:rPr>
          <w:i/>
        </w:rPr>
      </w:pPr>
      <w:r w:rsidRPr="00B0481F">
        <w:rPr>
          <w:i/>
        </w:rPr>
        <w:t>(в части организации работы по проведению анализа сведений о доходах, расходах, об имуществе и обязательствах имущественного характера)</w:t>
      </w:r>
    </w:p>
    <w:p w:rsidR="00B0481F" w:rsidRDefault="00B0481F" w:rsidP="00B0481F">
      <w:pPr>
        <w:spacing w:after="0" w:line="240" w:lineRule="auto"/>
        <w:ind w:firstLine="708"/>
        <w:jc w:val="both"/>
        <w:rPr>
          <w:rFonts w:cs="Times New Roman"/>
          <w:i/>
          <w:szCs w:val="28"/>
        </w:rPr>
      </w:pPr>
    </w:p>
    <w:p w:rsidR="00405CA6" w:rsidRDefault="00B0481F" w:rsidP="0017460A">
      <w:pPr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B04D04">
        <w:rPr>
          <w:rFonts w:cs="Times New Roman"/>
          <w:i/>
          <w:szCs w:val="28"/>
        </w:rPr>
        <w:t xml:space="preserve">Настоящие информационно-методические материалы подготовлены </w:t>
      </w:r>
      <w:r w:rsidRPr="00B04D04">
        <w:rPr>
          <w:rFonts w:cs="Times New Roman"/>
          <w:i/>
          <w:szCs w:val="28"/>
        </w:rPr>
        <w:br/>
        <w:t xml:space="preserve">с целью оказания информационной и методической помощи органам местного самоуправления </w:t>
      </w:r>
      <w:r w:rsidR="00DC57A9">
        <w:rPr>
          <w:rFonts w:cs="Times New Roman"/>
          <w:i/>
          <w:szCs w:val="28"/>
        </w:rPr>
        <w:t>в</w:t>
      </w:r>
      <w:r w:rsidR="00DC57A9" w:rsidRPr="00B04D04">
        <w:rPr>
          <w:rFonts w:cs="Times New Roman"/>
          <w:i/>
          <w:szCs w:val="28"/>
        </w:rPr>
        <w:t xml:space="preserve"> </w:t>
      </w:r>
      <w:r w:rsidRPr="00B04D04">
        <w:rPr>
          <w:rFonts w:cs="Times New Roman"/>
          <w:i/>
          <w:szCs w:val="28"/>
        </w:rPr>
        <w:t xml:space="preserve">реализации обозначенных положений Федерального закона «О противодействии коррупции». Кроме информации, изложенной в основной </w:t>
      </w:r>
      <w:r w:rsidR="0017460A">
        <w:rPr>
          <w:rFonts w:cs="Times New Roman"/>
          <w:i/>
          <w:szCs w:val="28"/>
        </w:rPr>
        <w:t>части, документ включает в себя</w:t>
      </w:r>
      <w:r w:rsidR="00405CA6">
        <w:rPr>
          <w:rFonts w:cs="Times New Roman"/>
          <w:i/>
          <w:szCs w:val="28"/>
        </w:rPr>
        <w:t>:</w:t>
      </w:r>
    </w:p>
    <w:p w:rsidR="008E2010" w:rsidRDefault="00405CA6" w:rsidP="0017460A">
      <w:pPr>
        <w:spacing w:after="0" w:line="240" w:lineRule="auto"/>
        <w:ind w:firstLine="708"/>
        <w:jc w:val="both"/>
        <w:rPr>
          <w:rFonts w:eastAsia="Calibri" w:cs="Times New Roman"/>
          <w:i/>
          <w:szCs w:val="28"/>
        </w:rPr>
      </w:pPr>
      <w:r>
        <w:rPr>
          <w:rFonts w:cs="Times New Roman"/>
          <w:i/>
          <w:szCs w:val="28"/>
        </w:rPr>
        <w:t xml:space="preserve">- </w:t>
      </w:r>
      <w:r w:rsidR="008E2010" w:rsidRPr="00B04D04">
        <w:rPr>
          <w:rFonts w:cs="Times New Roman"/>
          <w:i/>
          <w:szCs w:val="28"/>
        </w:rPr>
        <w:t xml:space="preserve">методические рекомендации </w:t>
      </w:r>
      <w:r w:rsidR="008E2010" w:rsidRPr="00B04D04">
        <w:rPr>
          <w:rFonts w:eastAsia="Calibri" w:cs="Times New Roman"/>
          <w:i/>
          <w:szCs w:val="28"/>
        </w:rPr>
        <w:t xml:space="preserve">по проведению анализа </w:t>
      </w:r>
      <w:r w:rsidR="0017460A">
        <w:rPr>
          <w:rFonts w:eastAsia="Calibri" w:cs="Times New Roman"/>
          <w:i/>
          <w:szCs w:val="28"/>
        </w:rPr>
        <w:t xml:space="preserve">сведений </w:t>
      </w:r>
      <w:r w:rsidR="00DC57A9">
        <w:rPr>
          <w:rFonts w:eastAsia="Calibri" w:cs="Times New Roman"/>
          <w:i/>
          <w:szCs w:val="28"/>
        </w:rPr>
        <w:br/>
      </w:r>
      <w:r w:rsidR="008E2010" w:rsidRPr="00B04D04">
        <w:rPr>
          <w:rFonts w:eastAsia="Calibri" w:cs="Times New Roman"/>
          <w:i/>
          <w:szCs w:val="28"/>
        </w:rPr>
        <w:t>о доходах, расходах, об имуществе и обязательствах имущественного характера</w:t>
      </w:r>
      <w:r>
        <w:rPr>
          <w:rFonts w:eastAsia="Calibri" w:cs="Times New Roman"/>
          <w:i/>
          <w:szCs w:val="28"/>
        </w:rPr>
        <w:t>;</w:t>
      </w:r>
    </w:p>
    <w:p w:rsidR="00405CA6" w:rsidRPr="00B04D04" w:rsidRDefault="00405CA6" w:rsidP="00405CA6">
      <w:pPr>
        <w:pStyle w:val="ConsPlusTitle"/>
        <w:ind w:firstLine="708"/>
        <w:jc w:val="both"/>
        <w:rPr>
          <w:i/>
          <w:szCs w:val="28"/>
        </w:rPr>
      </w:pPr>
      <w:r w:rsidRPr="00405CA6">
        <w:rPr>
          <w:rFonts w:eastAsia="Calibri"/>
          <w:b w:val="0"/>
          <w:i/>
          <w:szCs w:val="28"/>
        </w:rPr>
        <w:t xml:space="preserve">- </w:t>
      </w:r>
      <w:r w:rsidRPr="00405CA6">
        <w:rPr>
          <w:b w:val="0"/>
          <w:i/>
        </w:rPr>
        <w:t>обзор</w:t>
      </w:r>
      <w:r>
        <w:rPr>
          <w:b w:val="0"/>
          <w:i/>
        </w:rPr>
        <w:t xml:space="preserve"> </w:t>
      </w:r>
      <w:r w:rsidRPr="00405CA6">
        <w:rPr>
          <w:b w:val="0"/>
          <w:i/>
        </w:rPr>
        <w:t>проблемных вопросов, возникающих при представлении, анализе</w:t>
      </w:r>
      <w:r>
        <w:rPr>
          <w:b w:val="0"/>
          <w:i/>
        </w:rPr>
        <w:t xml:space="preserve"> </w:t>
      </w:r>
      <w:r w:rsidRPr="00405CA6">
        <w:rPr>
          <w:b w:val="0"/>
          <w:i/>
        </w:rPr>
        <w:t>и проверке достоверности сведений о доходах, расходах,</w:t>
      </w:r>
      <w:r>
        <w:rPr>
          <w:b w:val="0"/>
          <w:i/>
        </w:rPr>
        <w:t xml:space="preserve"> </w:t>
      </w:r>
      <w:r w:rsidR="00DC57A9">
        <w:rPr>
          <w:b w:val="0"/>
          <w:i/>
        </w:rPr>
        <w:br/>
      </w:r>
      <w:r w:rsidRPr="00405CA6">
        <w:rPr>
          <w:b w:val="0"/>
          <w:i/>
        </w:rPr>
        <w:t>об имуществе и обязательствах имущественного характера</w:t>
      </w:r>
      <w:r>
        <w:rPr>
          <w:b w:val="0"/>
          <w:i/>
        </w:rPr>
        <w:t>.</w:t>
      </w:r>
    </w:p>
    <w:p w:rsidR="00B0481F" w:rsidRPr="00B04D04" w:rsidRDefault="00B0481F" w:rsidP="00B04D04">
      <w:pPr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B04D04">
        <w:rPr>
          <w:rFonts w:cs="Times New Roman"/>
          <w:i/>
          <w:szCs w:val="28"/>
        </w:rPr>
        <w:t xml:space="preserve">Предполагается, что данные информационно-методические материалы помогут органам местного самоуправления при организации работы по осуществлению анализа представляемых лицами, замещающими муниципальные должности, и муниципальными служащими сведений </w:t>
      </w:r>
      <w:r w:rsidR="000A5B9D">
        <w:rPr>
          <w:rFonts w:cs="Times New Roman"/>
          <w:i/>
          <w:szCs w:val="28"/>
        </w:rPr>
        <w:br/>
      </w:r>
      <w:r w:rsidRPr="00B04D04">
        <w:rPr>
          <w:rFonts w:cs="Times New Roman"/>
          <w:i/>
          <w:szCs w:val="28"/>
        </w:rPr>
        <w:t>о доходах, расходах, об имуществе и обязательствах имущественного характера.</w:t>
      </w:r>
    </w:p>
    <w:p w:rsidR="00B04D04" w:rsidRDefault="00B04D04" w:rsidP="00B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DE4856" w:rsidRPr="00B04D04" w:rsidRDefault="00DE4856" w:rsidP="00B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04D04">
        <w:rPr>
          <w:rFonts w:cs="Times New Roman"/>
          <w:szCs w:val="28"/>
          <w:lang w:eastAsia="ru-RU"/>
        </w:rPr>
        <w:t xml:space="preserve">Обязанность лиц, замещающих муниципальные должности, и муниципальных служащих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</w:t>
      </w:r>
      <w:proofErr w:type="gramStart"/>
      <w:r w:rsidRPr="00B04D04">
        <w:rPr>
          <w:rFonts w:cs="Times New Roman"/>
          <w:szCs w:val="28"/>
          <w:lang w:eastAsia="ru-RU"/>
        </w:rPr>
        <w:t>детей  установлена</w:t>
      </w:r>
      <w:proofErr w:type="gramEnd"/>
      <w:r w:rsidRPr="00B04D04">
        <w:rPr>
          <w:rFonts w:cs="Times New Roman"/>
          <w:szCs w:val="28"/>
          <w:lang w:eastAsia="ru-RU"/>
        </w:rPr>
        <w:t xml:space="preserve"> </w:t>
      </w:r>
      <w:r w:rsidRPr="00B04D04">
        <w:rPr>
          <w:rFonts w:cs="Times New Roman"/>
          <w:i/>
          <w:szCs w:val="28"/>
          <w:u w:val="single"/>
          <w:lang w:eastAsia="ru-RU"/>
        </w:rPr>
        <w:t>Федеральным законом от 25 декабря 2008</w:t>
      </w:r>
      <w:r w:rsidR="000A5B9D">
        <w:rPr>
          <w:rFonts w:cs="Times New Roman"/>
          <w:i/>
          <w:szCs w:val="28"/>
          <w:u w:val="single"/>
          <w:lang w:eastAsia="ru-RU"/>
        </w:rPr>
        <w:t xml:space="preserve"> </w:t>
      </w:r>
      <w:r w:rsidRPr="00B04D04">
        <w:rPr>
          <w:rFonts w:cs="Times New Roman"/>
          <w:i/>
          <w:szCs w:val="28"/>
          <w:u w:val="single"/>
          <w:lang w:eastAsia="ru-RU"/>
        </w:rPr>
        <w:t>г</w:t>
      </w:r>
      <w:r w:rsidR="000A5B9D">
        <w:rPr>
          <w:rFonts w:cs="Times New Roman"/>
          <w:i/>
          <w:szCs w:val="28"/>
          <w:u w:val="single"/>
          <w:lang w:eastAsia="ru-RU"/>
        </w:rPr>
        <w:t>ода</w:t>
      </w:r>
      <w:r w:rsidRPr="00B04D04">
        <w:rPr>
          <w:rFonts w:cs="Times New Roman"/>
          <w:i/>
          <w:szCs w:val="28"/>
          <w:u w:val="single"/>
          <w:lang w:eastAsia="ru-RU"/>
        </w:rPr>
        <w:t xml:space="preserve"> № 273-ФЗ «О противодействии коррупции»</w:t>
      </w:r>
      <w:r w:rsidR="0038116B" w:rsidRPr="00B04D04">
        <w:rPr>
          <w:rFonts w:cs="Times New Roman"/>
          <w:szCs w:val="28"/>
        </w:rPr>
        <w:t xml:space="preserve"> (далее </w:t>
      </w:r>
      <w:r w:rsidR="000A5B9D">
        <w:rPr>
          <w:rFonts w:cs="Times New Roman"/>
          <w:szCs w:val="28"/>
        </w:rPr>
        <w:t>—</w:t>
      </w:r>
      <w:r w:rsidR="0038116B" w:rsidRPr="00B04D04">
        <w:rPr>
          <w:rFonts w:cs="Times New Roman"/>
          <w:szCs w:val="28"/>
        </w:rPr>
        <w:t xml:space="preserve"> Федеральный закон № 273-ФЗ)</w:t>
      </w:r>
      <w:r w:rsidRPr="00B04D04">
        <w:rPr>
          <w:rFonts w:cs="Times New Roman"/>
          <w:szCs w:val="28"/>
        </w:rPr>
        <w:t xml:space="preserve">, а также иными федеральными законами. </w:t>
      </w:r>
    </w:p>
    <w:p w:rsidR="00003987" w:rsidRPr="00B04D04" w:rsidRDefault="0038116B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04D04">
        <w:rPr>
          <w:rFonts w:cs="Times New Roman"/>
          <w:szCs w:val="28"/>
        </w:rPr>
        <w:t xml:space="preserve">Обозначенным Федеральным законом № 273-ФЗ </w:t>
      </w:r>
      <w:r w:rsidR="00003987" w:rsidRPr="00B04D04">
        <w:rPr>
          <w:rFonts w:cs="Times New Roman"/>
          <w:szCs w:val="28"/>
        </w:rPr>
        <w:t>в качестве мер профилактики коррупции определ</w:t>
      </w:r>
      <w:r w:rsidRPr="00B04D04">
        <w:rPr>
          <w:rFonts w:cs="Times New Roman"/>
          <w:szCs w:val="28"/>
        </w:rPr>
        <w:t>ены</w:t>
      </w:r>
      <w:r w:rsidR="00003987" w:rsidRPr="00B04D04">
        <w:rPr>
          <w:rFonts w:cs="Times New Roman"/>
          <w:szCs w:val="28"/>
        </w:rPr>
        <w:t xml:space="preserve"> в числе </w:t>
      </w:r>
      <w:r w:rsidR="000A5B9D">
        <w:rPr>
          <w:rFonts w:cs="Times New Roman"/>
          <w:szCs w:val="28"/>
        </w:rPr>
        <w:t>прочих</w:t>
      </w:r>
      <w:r w:rsidR="000A5B9D" w:rsidRPr="00B04D04">
        <w:rPr>
          <w:rFonts w:cs="Times New Roman"/>
          <w:szCs w:val="28"/>
        </w:rPr>
        <w:t xml:space="preserve"> </w:t>
      </w:r>
      <w:r w:rsidR="00003987" w:rsidRPr="00B04D04">
        <w:rPr>
          <w:rFonts w:cs="Times New Roman"/>
          <w:i/>
          <w:szCs w:val="28"/>
        </w:rPr>
        <w:t>проверк</w:t>
      </w:r>
      <w:r w:rsidRPr="00B04D04">
        <w:rPr>
          <w:rFonts w:cs="Times New Roman"/>
          <w:i/>
          <w:szCs w:val="28"/>
        </w:rPr>
        <w:t>а</w:t>
      </w:r>
      <w:r w:rsidR="00003987" w:rsidRPr="00B04D04">
        <w:rPr>
          <w:rFonts w:cs="Times New Roman"/>
          <w:i/>
          <w:szCs w:val="28"/>
        </w:rPr>
        <w:t xml:space="preserve"> сведений</w:t>
      </w:r>
      <w:r w:rsidR="00003987" w:rsidRPr="00B04D04">
        <w:rPr>
          <w:rFonts w:cs="Times New Roman"/>
          <w:szCs w:val="28"/>
        </w:rPr>
        <w:t>, представляемых гражданами, претендующим</w:t>
      </w:r>
      <w:r w:rsidR="00F330F9">
        <w:rPr>
          <w:rFonts w:cs="Times New Roman"/>
          <w:szCs w:val="28"/>
        </w:rPr>
        <w:t>и</w:t>
      </w:r>
      <w:r w:rsidR="00003987" w:rsidRPr="00B04D04">
        <w:rPr>
          <w:rFonts w:cs="Times New Roman"/>
          <w:szCs w:val="28"/>
        </w:rPr>
        <w:t xml:space="preserve"> на замещение муниципальных должностей и должностей муниципальной службы, а также  </w:t>
      </w:r>
      <w:r w:rsidR="00003987" w:rsidRPr="00F37329">
        <w:rPr>
          <w:rFonts w:cs="Times New Roman"/>
          <w:i/>
          <w:szCs w:val="28"/>
        </w:rPr>
        <w:t>установление</w:t>
      </w:r>
      <w:r w:rsidR="00003987" w:rsidRPr="00B04D04">
        <w:rPr>
          <w:rFonts w:cs="Times New Roman"/>
          <w:i/>
          <w:szCs w:val="28"/>
        </w:rPr>
        <w:t xml:space="preserve"> в качестве основания</w:t>
      </w:r>
      <w:r w:rsidR="00003987" w:rsidRPr="00B04D04">
        <w:rPr>
          <w:rFonts w:cs="Times New Roman"/>
          <w:szCs w:val="28"/>
        </w:rPr>
        <w:t xml:space="preserve"> </w:t>
      </w:r>
      <w:r w:rsidR="00003987" w:rsidRPr="00F37329">
        <w:rPr>
          <w:rFonts w:cs="Times New Roman"/>
          <w:szCs w:val="28"/>
        </w:rPr>
        <w:t>для освобождения</w:t>
      </w:r>
      <w:r w:rsidR="00003987" w:rsidRPr="00B04D04">
        <w:rPr>
          <w:rFonts w:cs="Times New Roman"/>
          <w:szCs w:val="28"/>
        </w:rPr>
        <w:t xml:space="preserve"> от замещаемой должности и (или) увольнения лица, замещающего должность муниципальной службы</w:t>
      </w:r>
      <w:r w:rsidR="002B62AE" w:rsidRPr="00B04D04">
        <w:rPr>
          <w:rFonts w:cs="Times New Roman"/>
          <w:szCs w:val="28"/>
        </w:rPr>
        <w:t xml:space="preserve">, </w:t>
      </w:r>
      <w:r w:rsidR="00003987" w:rsidRPr="00B04D04">
        <w:rPr>
          <w:rFonts w:cs="Times New Roman"/>
          <w:szCs w:val="28"/>
        </w:rPr>
        <w:t xml:space="preserve">с замещаемой должности муниципальной службы </w:t>
      </w:r>
      <w:r w:rsidR="00C6057B" w:rsidRPr="00B04D04">
        <w:rPr>
          <w:rFonts w:cs="Times New Roman"/>
          <w:szCs w:val="28"/>
        </w:rPr>
        <w:t xml:space="preserve"> </w:t>
      </w:r>
      <w:r w:rsidR="00003987" w:rsidRPr="00B04D04">
        <w:rPr>
          <w:rFonts w:cs="Times New Roman"/>
          <w:szCs w:val="28"/>
        </w:rPr>
        <w:t xml:space="preserve">или для применения в отношении </w:t>
      </w:r>
      <w:r w:rsidR="00E36B3C">
        <w:rPr>
          <w:rFonts w:cs="Times New Roman"/>
          <w:szCs w:val="28"/>
        </w:rPr>
        <w:t>н</w:t>
      </w:r>
      <w:r w:rsidR="00003987" w:rsidRPr="00B04D04">
        <w:rPr>
          <w:rFonts w:cs="Times New Roman"/>
          <w:szCs w:val="28"/>
        </w:rPr>
        <w:t xml:space="preserve">его иных мер юридической ответственности </w:t>
      </w:r>
      <w:r w:rsidR="00003987" w:rsidRPr="00B04D04">
        <w:rPr>
          <w:rFonts w:cs="Times New Roman"/>
          <w:i/>
          <w:szCs w:val="28"/>
        </w:rPr>
        <w:t>непредставлени</w:t>
      </w:r>
      <w:r w:rsidR="00F37329">
        <w:rPr>
          <w:rFonts w:cs="Times New Roman"/>
          <w:i/>
          <w:szCs w:val="28"/>
        </w:rPr>
        <w:t>я</w:t>
      </w:r>
      <w:r w:rsidR="00003987" w:rsidRPr="00B04D04">
        <w:rPr>
          <w:rFonts w:cs="Times New Roman"/>
          <w:i/>
          <w:szCs w:val="28"/>
        </w:rPr>
        <w:t xml:space="preserve"> им сведений либо представлени</w:t>
      </w:r>
      <w:r w:rsidR="00F37329">
        <w:rPr>
          <w:rFonts w:cs="Times New Roman"/>
          <w:i/>
          <w:szCs w:val="28"/>
        </w:rPr>
        <w:t>я</w:t>
      </w:r>
      <w:r w:rsidR="00003987" w:rsidRPr="00B04D04">
        <w:rPr>
          <w:rFonts w:cs="Times New Roman"/>
          <w:i/>
          <w:szCs w:val="28"/>
        </w:rPr>
        <w:t xml:space="preserve"> заведомо недостоверных или неполных сведений</w:t>
      </w:r>
      <w:r w:rsidR="00003987" w:rsidRPr="00B04D04">
        <w:rPr>
          <w:rFonts w:cs="Times New Roman"/>
          <w:szCs w:val="28"/>
        </w:rPr>
        <w:t xml:space="preserve"> о своих доходах, расходах, </w:t>
      </w:r>
      <w:r w:rsidRPr="00B04D04">
        <w:rPr>
          <w:rFonts w:cs="Times New Roman"/>
          <w:szCs w:val="28"/>
        </w:rPr>
        <w:t xml:space="preserve">об </w:t>
      </w:r>
      <w:r w:rsidR="00003987" w:rsidRPr="00B04D04">
        <w:rPr>
          <w:rFonts w:cs="Times New Roman"/>
          <w:szCs w:val="28"/>
        </w:rPr>
        <w:t xml:space="preserve">имуществе и обязательствах имущественного характера, а также </w:t>
      </w:r>
      <w:r w:rsidR="00003987" w:rsidRPr="00B04D04">
        <w:rPr>
          <w:rFonts w:cs="Times New Roman"/>
          <w:szCs w:val="28"/>
        </w:rPr>
        <w:lastRenderedPageBreak/>
        <w:t>представлени</w:t>
      </w:r>
      <w:r w:rsidR="00F37329">
        <w:rPr>
          <w:rFonts w:cs="Times New Roman"/>
          <w:szCs w:val="28"/>
        </w:rPr>
        <w:t>я</w:t>
      </w:r>
      <w:r w:rsidR="00003987" w:rsidRPr="00B04D04">
        <w:rPr>
          <w:rFonts w:cs="Times New Roman"/>
          <w:szCs w:val="28"/>
        </w:rPr>
        <w:t xml:space="preserve"> заведомо ложных сведений о доходах, расходах, </w:t>
      </w:r>
      <w:r w:rsidR="00F330F9">
        <w:rPr>
          <w:rFonts w:cs="Times New Roman"/>
          <w:szCs w:val="28"/>
        </w:rPr>
        <w:t xml:space="preserve">                               </w:t>
      </w:r>
      <w:r w:rsidR="00003987" w:rsidRPr="00B04D04">
        <w:rPr>
          <w:rFonts w:cs="Times New Roman"/>
          <w:szCs w:val="28"/>
        </w:rPr>
        <w:t>об имуществе и обязательствах имущественного характера своих супруги (супр</w:t>
      </w:r>
      <w:r w:rsidR="002B62AE" w:rsidRPr="00B04D04">
        <w:rPr>
          <w:rFonts w:cs="Times New Roman"/>
          <w:szCs w:val="28"/>
        </w:rPr>
        <w:t>уга) и несовершеннолетних детей</w:t>
      </w:r>
      <w:r w:rsidR="00C6057B" w:rsidRPr="00B04D04">
        <w:rPr>
          <w:rFonts w:cs="Times New Roman"/>
          <w:szCs w:val="28"/>
        </w:rPr>
        <w:t>.</w:t>
      </w:r>
    </w:p>
    <w:p w:rsidR="004A0976" w:rsidRPr="00B04D04" w:rsidRDefault="004A0976" w:rsidP="00B04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 w:rsidRPr="00B04D04">
        <w:rPr>
          <w:rFonts w:cs="Times New Roman"/>
          <w:szCs w:val="28"/>
        </w:rPr>
        <w:t xml:space="preserve">В соответствии со статьей 10 </w:t>
      </w:r>
      <w:r w:rsidR="00BA686E" w:rsidRPr="00B04D04">
        <w:rPr>
          <w:rFonts w:cs="Times New Roman"/>
          <w:i/>
          <w:szCs w:val="28"/>
          <w:u w:val="single"/>
        </w:rPr>
        <w:t>Федеральн</w:t>
      </w:r>
      <w:r w:rsidRPr="00B04D04">
        <w:rPr>
          <w:rFonts w:cs="Times New Roman"/>
          <w:i/>
          <w:szCs w:val="28"/>
          <w:u w:val="single"/>
        </w:rPr>
        <w:t>ого</w:t>
      </w:r>
      <w:r w:rsidR="00BA686E" w:rsidRPr="00B04D04">
        <w:rPr>
          <w:rFonts w:cs="Times New Roman"/>
          <w:i/>
          <w:szCs w:val="28"/>
          <w:u w:val="single"/>
        </w:rPr>
        <w:t xml:space="preserve"> закон</w:t>
      </w:r>
      <w:r w:rsidRPr="00B04D04">
        <w:rPr>
          <w:rFonts w:cs="Times New Roman"/>
          <w:i/>
          <w:szCs w:val="28"/>
          <w:u w:val="single"/>
        </w:rPr>
        <w:t>а</w:t>
      </w:r>
      <w:r w:rsidR="00BA686E" w:rsidRPr="00B04D04">
        <w:rPr>
          <w:rFonts w:cs="Times New Roman"/>
          <w:i/>
          <w:szCs w:val="28"/>
          <w:u w:val="single"/>
        </w:rPr>
        <w:t xml:space="preserve"> от 3</w:t>
      </w:r>
      <w:r w:rsidRPr="00B04D04">
        <w:rPr>
          <w:rFonts w:cs="Times New Roman"/>
          <w:i/>
          <w:szCs w:val="28"/>
          <w:u w:val="single"/>
        </w:rPr>
        <w:t xml:space="preserve"> декабря </w:t>
      </w:r>
      <w:r w:rsidR="000A5B9D">
        <w:rPr>
          <w:rFonts w:cs="Times New Roman"/>
          <w:i/>
          <w:szCs w:val="28"/>
          <w:u w:val="single"/>
        </w:rPr>
        <w:br/>
      </w:r>
      <w:r w:rsidR="00BA686E" w:rsidRPr="00B04D04">
        <w:rPr>
          <w:rFonts w:cs="Times New Roman"/>
          <w:i/>
          <w:szCs w:val="28"/>
          <w:u w:val="single"/>
        </w:rPr>
        <w:t>2012</w:t>
      </w:r>
      <w:r w:rsidRPr="00B04D04">
        <w:rPr>
          <w:rFonts w:cs="Times New Roman"/>
          <w:i/>
          <w:szCs w:val="28"/>
          <w:u w:val="single"/>
        </w:rPr>
        <w:t xml:space="preserve"> года</w:t>
      </w:r>
      <w:r w:rsidR="00BA686E" w:rsidRPr="00B04D04">
        <w:rPr>
          <w:rFonts w:cs="Times New Roman"/>
          <w:i/>
          <w:szCs w:val="28"/>
          <w:u w:val="single"/>
        </w:rPr>
        <w:t xml:space="preserve"> </w:t>
      </w:r>
      <w:r w:rsidRPr="00B04D04">
        <w:rPr>
          <w:rFonts w:cs="Times New Roman"/>
          <w:i/>
          <w:szCs w:val="28"/>
          <w:u w:val="single"/>
        </w:rPr>
        <w:t>№</w:t>
      </w:r>
      <w:r w:rsidR="00BA686E" w:rsidRPr="00B04D04">
        <w:rPr>
          <w:rFonts w:cs="Times New Roman"/>
          <w:i/>
          <w:szCs w:val="28"/>
          <w:u w:val="single"/>
        </w:rPr>
        <w:t xml:space="preserve"> 230-ФЗ</w:t>
      </w:r>
      <w:r w:rsidRPr="00B04D04">
        <w:rPr>
          <w:rFonts w:cs="Times New Roman"/>
          <w:i/>
          <w:szCs w:val="28"/>
          <w:u w:val="single"/>
        </w:rPr>
        <w:t xml:space="preserve"> «</w:t>
      </w:r>
      <w:r w:rsidR="00BA686E" w:rsidRPr="00B04D04">
        <w:rPr>
          <w:rFonts w:cs="Times New Roman"/>
          <w:i/>
          <w:szCs w:val="28"/>
          <w:u w:val="single"/>
        </w:rPr>
        <w:t>О контроле за соответствием расходов лиц, замещающих государственные должности, и иных лиц их доходам</w:t>
      </w:r>
      <w:r w:rsidRPr="00B04D04">
        <w:rPr>
          <w:rFonts w:cs="Times New Roman"/>
          <w:i/>
          <w:szCs w:val="28"/>
          <w:u w:val="single"/>
        </w:rPr>
        <w:t>»</w:t>
      </w:r>
      <w:r w:rsidRPr="00B04D04">
        <w:rPr>
          <w:rFonts w:cs="Times New Roman"/>
          <w:szCs w:val="28"/>
        </w:rPr>
        <w:t xml:space="preserve"> </w:t>
      </w:r>
      <w:r w:rsidR="000A5B9D">
        <w:rPr>
          <w:rFonts w:cs="Times New Roman"/>
          <w:szCs w:val="28"/>
        </w:rPr>
        <w:br/>
      </w:r>
      <w:r w:rsidRPr="00B04D04">
        <w:rPr>
          <w:rFonts w:cs="Times New Roman"/>
          <w:szCs w:val="28"/>
        </w:rPr>
        <w:t xml:space="preserve">(далее </w:t>
      </w:r>
      <w:r w:rsidR="000A5B9D">
        <w:rPr>
          <w:rFonts w:cs="Times New Roman"/>
          <w:szCs w:val="28"/>
        </w:rPr>
        <w:t>—</w:t>
      </w:r>
      <w:r w:rsidRPr="00B04D04">
        <w:rPr>
          <w:rFonts w:cs="Times New Roman"/>
          <w:szCs w:val="28"/>
        </w:rPr>
        <w:t xml:space="preserve"> Федеральный закон № 230-ФЗ) о</w:t>
      </w:r>
      <w:r w:rsidR="00BA686E" w:rsidRPr="00B04D04">
        <w:rPr>
          <w:rFonts w:cs="Times New Roman"/>
          <w:bCs/>
          <w:szCs w:val="28"/>
        </w:rPr>
        <w:t>рганы, подразделения и должностные лица, ответственные за профилактику коррупционных</w:t>
      </w:r>
      <w:r w:rsidRPr="00B04D04">
        <w:rPr>
          <w:rFonts w:cs="Times New Roman"/>
          <w:bCs/>
          <w:szCs w:val="28"/>
        </w:rPr>
        <w:t xml:space="preserve"> и иных правонарушений, обязаны:</w:t>
      </w:r>
    </w:p>
    <w:p w:rsidR="004A0976" w:rsidRPr="00B04D04" w:rsidRDefault="00BA686E" w:rsidP="00B04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 w:rsidRPr="00B04D04">
        <w:rPr>
          <w:rFonts w:cs="Times New Roman"/>
          <w:bCs/>
          <w:szCs w:val="28"/>
        </w:rPr>
        <w:t>1) осуществлять анализ поступающих в соответствии с Федеральным законом</w:t>
      </w:r>
      <w:r w:rsidR="004A0976" w:rsidRPr="00B04D04">
        <w:rPr>
          <w:rFonts w:cs="Times New Roman"/>
          <w:bCs/>
          <w:szCs w:val="28"/>
        </w:rPr>
        <w:t xml:space="preserve"> № 230-ФЗ</w:t>
      </w:r>
      <w:r w:rsidRPr="00B04D04">
        <w:rPr>
          <w:rFonts w:cs="Times New Roman"/>
          <w:bCs/>
          <w:szCs w:val="28"/>
        </w:rPr>
        <w:t xml:space="preserve"> и Федеральным </w:t>
      </w:r>
      <w:r w:rsidR="00FB4B1C" w:rsidRPr="00FB4B1C">
        <w:rPr>
          <w:rFonts w:cs="Times New Roman"/>
          <w:bCs/>
          <w:szCs w:val="28"/>
        </w:rPr>
        <w:t>законом</w:t>
      </w:r>
      <w:r w:rsidR="004A0976" w:rsidRPr="00B04D04">
        <w:rPr>
          <w:rFonts w:cs="Times New Roman"/>
          <w:bCs/>
          <w:szCs w:val="28"/>
        </w:rPr>
        <w:t xml:space="preserve"> №</w:t>
      </w:r>
      <w:r w:rsidRPr="00B04D04">
        <w:rPr>
          <w:rFonts w:cs="Times New Roman"/>
          <w:bCs/>
          <w:szCs w:val="28"/>
        </w:rPr>
        <w:t xml:space="preserve"> 273-ФЗ сведений о доходах, расходах, об имуществе и обязательствах имущественного характера лица, замещающего (занимающего) одну из должностей, указанных в </w:t>
      </w:r>
      <w:r w:rsidR="00FB4B1C" w:rsidRPr="00FB4B1C">
        <w:rPr>
          <w:rFonts w:cs="Times New Roman"/>
          <w:bCs/>
          <w:szCs w:val="28"/>
        </w:rPr>
        <w:t>пункте 1 части 1 статьи 2</w:t>
      </w:r>
      <w:r w:rsidRPr="00B04D04">
        <w:rPr>
          <w:rFonts w:cs="Times New Roman"/>
          <w:bCs/>
          <w:szCs w:val="28"/>
        </w:rPr>
        <w:t xml:space="preserve"> Федерального закона</w:t>
      </w:r>
      <w:r w:rsidR="004A0976" w:rsidRPr="00B04D04">
        <w:rPr>
          <w:rFonts w:cs="Times New Roman"/>
          <w:bCs/>
          <w:szCs w:val="28"/>
        </w:rPr>
        <w:t xml:space="preserve"> № 230-ФЗ</w:t>
      </w:r>
      <w:r w:rsidR="004A0976" w:rsidRPr="00B04D04">
        <w:rPr>
          <w:rStyle w:val="a5"/>
          <w:rFonts w:cs="Times New Roman"/>
          <w:bCs/>
          <w:szCs w:val="28"/>
        </w:rPr>
        <w:footnoteReference w:id="1"/>
      </w:r>
      <w:r w:rsidRPr="00B04D04">
        <w:rPr>
          <w:rFonts w:cs="Times New Roman"/>
          <w:bCs/>
          <w:szCs w:val="28"/>
        </w:rPr>
        <w:t>, его супруги (супруга) и несовершеннолетних детей;</w:t>
      </w:r>
    </w:p>
    <w:p w:rsidR="00BA686E" w:rsidRPr="00B04D04" w:rsidRDefault="00BA686E" w:rsidP="00B04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 w:rsidRPr="00B04D04">
        <w:rPr>
          <w:rFonts w:cs="Times New Roman"/>
          <w:bCs/>
          <w:szCs w:val="28"/>
        </w:rPr>
        <w:t xml:space="preserve">2) принимать сведения, представляемые в соответствии с </w:t>
      </w:r>
      <w:r w:rsidR="00FB4B1C" w:rsidRPr="00FB4B1C">
        <w:rPr>
          <w:rFonts w:cs="Times New Roman"/>
          <w:bCs/>
          <w:szCs w:val="28"/>
        </w:rPr>
        <w:t>частью 1 статьи 3</w:t>
      </w:r>
      <w:r w:rsidRPr="00B04D04">
        <w:rPr>
          <w:rFonts w:cs="Times New Roman"/>
          <w:bCs/>
          <w:szCs w:val="28"/>
        </w:rPr>
        <w:t xml:space="preserve"> Федерального закона</w:t>
      </w:r>
      <w:r w:rsidR="00F330F9">
        <w:rPr>
          <w:rFonts w:cs="Times New Roman"/>
          <w:bCs/>
          <w:szCs w:val="28"/>
        </w:rPr>
        <w:t xml:space="preserve"> </w:t>
      </w:r>
      <w:r w:rsidR="00F330F9" w:rsidRPr="00B04D04">
        <w:rPr>
          <w:rFonts w:cs="Times New Roman"/>
          <w:bCs/>
          <w:szCs w:val="28"/>
        </w:rPr>
        <w:t>№ 273-ФЗ</w:t>
      </w:r>
      <w:r w:rsidRPr="00B04D04">
        <w:rPr>
          <w:rFonts w:cs="Times New Roman"/>
          <w:bCs/>
          <w:szCs w:val="28"/>
        </w:rPr>
        <w:t>.</w:t>
      </w:r>
    </w:p>
    <w:p w:rsidR="006E2926" w:rsidRPr="00B04D04" w:rsidRDefault="00A619FA" w:rsidP="00B04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D04">
        <w:rPr>
          <w:rFonts w:cs="Times New Roman"/>
          <w:bCs/>
          <w:szCs w:val="28"/>
        </w:rPr>
        <w:t xml:space="preserve">Соответствующие положения </w:t>
      </w:r>
      <w:r w:rsidR="00D706B4" w:rsidRPr="00B04D04">
        <w:rPr>
          <w:rFonts w:cs="Times New Roman"/>
          <w:bCs/>
          <w:szCs w:val="28"/>
        </w:rPr>
        <w:t xml:space="preserve">в части </w:t>
      </w:r>
      <w:r w:rsidR="00366207" w:rsidRPr="00B04D04">
        <w:rPr>
          <w:rFonts w:cs="Times New Roman"/>
          <w:bCs/>
          <w:szCs w:val="28"/>
        </w:rPr>
        <w:t>осуществления</w:t>
      </w:r>
      <w:r w:rsidR="00D706B4" w:rsidRPr="00B04D04">
        <w:rPr>
          <w:rFonts w:cs="Times New Roman"/>
          <w:bCs/>
          <w:szCs w:val="28"/>
        </w:rPr>
        <w:t xml:space="preserve"> </w:t>
      </w:r>
      <w:r w:rsidR="00366207" w:rsidRPr="00B04D04">
        <w:rPr>
          <w:rFonts w:cs="Times New Roman"/>
          <w:bCs/>
          <w:szCs w:val="28"/>
        </w:rPr>
        <w:t xml:space="preserve">кадровыми службами </w:t>
      </w:r>
      <w:r w:rsidR="00357B4A" w:rsidRPr="00B04D04">
        <w:rPr>
          <w:rFonts w:cs="Times New Roman"/>
          <w:bCs/>
          <w:szCs w:val="28"/>
        </w:rPr>
        <w:t xml:space="preserve">самостоятельной </w:t>
      </w:r>
      <w:r w:rsidR="00366207" w:rsidRPr="00B04D04">
        <w:rPr>
          <w:rFonts w:cs="Times New Roman"/>
          <w:bCs/>
          <w:szCs w:val="28"/>
        </w:rPr>
        <w:t>проверки</w:t>
      </w:r>
      <w:r w:rsidR="00357B4A" w:rsidRPr="00B04D04">
        <w:rPr>
          <w:rFonts w:cs="Times New Roman"/>
          <w:bCs/>
          <w:szCs w:val="28"/>
        </w:rPr>
        <w:t xml:space="preserve"> представляемых сведений о доходах, расходах, об имуществе и обязательствах имущественного характера, в том числе </w:t>
      </w:r>
      <w:r w:rsidR="00366207" w:rsidRPr="00B04D04">
        <w:rPr>
          <w:rFonts w:cs="Times New Roman"/>
          <w:bCs/>
          <w:szCs w:val="28"/>
        </w:rPr>
        <w:t xml:space="preserve">путем проведения </w:t>
      </w:r>
      <w:r w:rsidR="00357B4A" w:rsidRPr="00B04D04">
        <w:rPr>
          <w:rFonts w:cs="Times New Roman"/>
          <w:bCs/>
          <w:szCs w:val="28"/>
        </w:rPr>
        <w:t xml:space="preserve">их </w:t>
      </w:r>
      <w:r w:rsidR="00D706B4" w:rsidRPr="00B04D04">
        <w:rPr>
          <w:rFonts w:cs="Times New Roman"/>
          <w:bCs/>
          <w:szCs w:val="28"/>
        </w:rPr>
        <w:t>анализа</w:t>
      </w:r>
      <w:r w:rsidR="00357B4A" w:rsidRPr="00B04D04">
        <w:rPr>
          <w:rFonts w:cs="Times New Roman"/>
          <w:bCs/>
          <w:szCs w:val="28"/>
        </w:rPr>
        <w:t>,</w:t>
      </w:r>
      <w:r w:rsidR="00D706B4" w:rsidRPr="00B04D04">
        <w:rPr>
          <w:rFonts w:cs="Times New Roman"/>
          <w:bCs/>
          <w:szCs w:val="28"/>
        </w:rPr>
        <w:t xml:space="preserve"> </w:t>
      </w:r>
      <w:r w:rsidRPr="00B04D04">
        <w:rPr>
          <w:rFonts w:cs="Times New Roman"/>
          <w:bCs/>
          <w:szCs w:val="28"/>
        </w:rPr>
        <w:t xml:space="preserve">содержатся и в </w:t>
      </w:r>
      <w:r w:rsidRPr="00B04D04">
        <w:rPr>
          <w:rFonts w:cs="Times New Roman"/>
          <w:i/>
          <w:szCs w:val="28"/>
          <w:u w:val="single"/>
        </w:rPr>
        <w:t>Указе Президента Российской Федерации от 21</w:t>
      </w:r>
      <w:r w:rsidR="00CC39BB">
        <w:rPr>
          <w:rFonts w:cs="Times New Roman"/>
          <w:i/>
          <w:szCs w:val="28"/>
          <w:u w:val="single"/>
        </w:rPr>
        <w:t xml:space="preserve"> </w:t>
      </w:r>
      <w:r w:rsidRPr="00B04D04">
        <w:rPr>
          <w:rFonts w:cs="Times New Roman"/>
          <w:i/>
          <w:szCs w:val="28"/>
          <w:u w:val="single"/>
        </w:rPr>
        <w:t>сентября</w:t>
      </w:r>
      <w:r w:rsidR="00CC39BB">
        <w:rPr>
          <w:rFonts w:cs="Times New Roman"/>
          <w:i/>
          <w:szCs w:val="28"/>
          <w:u w:val="single"/>
        </w:rPr>
        <w:t xml:space="preserve"> </w:t>
      </w:r>
      <w:r w:rsidRPr="00B04D04">
        <w:rPr>
          <w:rFonts w:cs="Times New Roman"/>
          <w:i/>
          <w:szCs w:val="28"/>
          <w:u w:val="single"/>
        </w:rPr>
        <w:t>2009</w:t>
      </w:r>
      <w:r w:rsidR="00CC39BB">
        <w:rPr>
          <w:rFonts w:cs="Times New Roman"/>
          <w:i/>
          <w:szCs w:val="28"/>
          <w:u w:val="single"/>
        </w:rPr>
        <w:t xml:space="preserve"> </w:t>
      </w:r>
      <w:r w:rsidRPr="00B04D04">
        <w:rPr>
          <w:rFonts w:cs="Times New Roman"/>
          <w:i/>
          <w:szCs w:val="28"/>
          <w:u w:val="single"/>
        </w:rPr>
        <w:t>г</w:t>
      </w:r>
      <w:r w:rsidR="006E2926" w:rsidRPr="00B04D04">
        <w:rPr>
          <w:rFonts w:cs="Times New Roman"/>
          <w:i/>
          <w:szCs w:val="28"/>
          <w:u w:val="single"/>
        </w:rPr>
        <w:t>ода</w:t>
      </w:r>
      <w:r w:rsidRPr="00B04D04">
        <w:rPr>
          <w:rFonts w:cs="Times New Roman"/>
          <w:i/>
          <w:szCs w:val="28"/>
          <w:u w:val="single"/>
        </w:rPr>
        <w:t xml:space="preserve"> №</w:t>
      </w:r>
      <w:r w:rsidR="00CC39BB">
        <w:rPr>
          <w:rFonts w:cs="Times New Roman"/>
          <w:i/>
          <w:szCs w:val="28"/>
          <w:u w:val="single"/>
        </w:rPr>
        <w:t xml:space="preserve"> </w:t>
      </w:r>
      <w:r w:rsidRPr="00B04D04">
        <w:rPr>
          <w:rFonts w:cs="Times New Roman"/>
          <w:i/>
          <w:szCs w:val="28"/>
          <w:u w:val="single"/>
        </w:rPr>
        <w:t>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</w:t>
      </w:r>
      <w:r w:rsidR="00D706B4" w:rsidRPr="00B04D04">
        <w:rPr>
          <w:rFonts w:cs="Times New Roman"/>
          <w:i/>
          <w:szCs w:val="28"/>
          <w:u w:val="single"/>
        </w:rPr>
        <w:t>бований к служебному поведению»</w:t>
      </w:r>
      <w:r w:rsidR="00D706B4" w:rsidRPr="00B04D04">
        <w:rPr>
          <w:rFonts w:cs="Times New Roman"/>
          <w:szCs w:val="28"/>
        </w:rPr>
        <w:t xml:space="preserve">. Согласно пункту 6 обозначенного Указа Президента Российской Федерации органам местного самоуправления рекомендовано руководствоваться положениями данного акта </w:t>
      </w:r>
      <w:r w:rsidR="006E2926" w:rsidRPr="00B04D04">
        <w:rPr>
          <w:rFonts w:cs="Times New Roman"/>
          <w:szCs w:val="28"/>
        </w:rPr>
        <w:t xml:space="preserve">при разработке и утверждении </w:t>
      </w:r>
      <w:r w:rsidR="00D706B4" w:rsidRPr="00B04D04">
        <w:rPr>
          <w:rFonts w:cs="Times New Roman"/>
          <w:szCs w:val="28"/>
        </w:rPr>
        <w:t xml:space="preserve">муниципальных правовых актов, регулирующих </w:t>
      </w:r>
      <w:r w:rsidR="00366207" w:rsidRPr="00B04D04">
        <w:rPr>
          <w:rFonts w:cs="Times New Roman"/>
          <w:szCs w:val="28"/>
        </w:rPr>
        <w:t>вопрос</w:t>
      </w:r>
      <w:r w:rsidR="00357B4A" w:rsidRPr="00B04D04">
        <w:rPr>
          <w:rFonts w:cs="Times New Roman"/>
          <w:szCs w:val="28"/>
        </w:rPr>
        <w:t xml:space="preserve">ы осуществления проверки достоверности и полноты сведений о доходах, </w:t>
      </w:r>
      <w:r w:rsidR="00B6274A">
        <w:rPr>
          <w:rFonts w:cs="Times New Roman"/>
          <w:szCs w:val="28"/>
        </w:rPr>
        <w:br/>
      </w:r>
      <w:r w:rsidR="00357B4A" w:rsidRPr="00B04D04">
        <w:rPr>
          <w:rFonts w:cs="Times New Roman"/>
          <w:szCs w:val="28"/>
        </w:rPr>
        <w:t>об имуществе и обязательствах имущественного характера</w:t>
      </w:r>
      <w:r w:rsidR="00D706B4" w:rsidRPr="00B04D04">
        <w:rPr>
          <w:rFonts w:cs="Times New Roman"/>
          <w:szCs w:val="28"/>
        </w:rPr>
        <w:t xml:space="preserve">. </w:t>
      </w:r>
    </w:p>
    <w:p w:rsidR="00500E7A" w:rsidRPr="00B04D04" w:rsidRDefault="003604BC" w:rsidP="00B04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развитие</w:t>
      </w:r>
      <w:r w:rsidR="00500E7A" w:rsidRPr="00B04D04">
        <w:rPr>
          <w:rFonts w:cs="Times New Roman"/>
          <w:szCs w:val="28"/>
        </w:rPr>
        <w:t xml:space="preserve"> положени</w:t>
      </w:r>
      <w:r>
        <w:rPr>
          <w:rFonts w:cs="Times New Roman"/>
          <w:szCs w:val="28"/>
        </w:rPr>
        <w:t>й</w:t>
      </w:r>
      <w:r w:rsidR="00500E7A" w:rsidRPr="00B04D04">
        <w:rPr>
          <w:rFonts w:cs="Times New Roman"/>
          <w:szCs w:val="28"/>
        </w:rPr>
        <w:t xml:space="preserve"> федерального законодательства </w:t>
      </w:r>
      <w:r w:rsidR="009F2B41" w:rsidRPr="00B04D04">
        <w:rPr>
          <w:rFonts w:cs="Times New Roman"/>
          <w:i/>
          <w:szCs w:val="28"/>
          <w:u w:val="single"/>
        </w:rPr>
        <w:t>Закон</w:t>
      </w:r>
      <w:r w:rsidR="00500E7A" w:rsidRPr="00B04D04">
        <w:rPr>
          <w:rFonts w:cs="Times New Roman"/>
          <w:i/>
          <w:szCs w:val="28"/>
          <w:u w:val="single"/>
        </w:rPr>
        <w:t>ом</w:t>
      </w:r>
      <w:r w:rsidR="009F2B41" w:rsidRPr="00B04D04">
        <w:rPr>
          <w:rFonts w:cs="Times New Roman"/>
          <w:i/>
          <w:szCs w:val="28"/>
          <w:u w:val="single"/>
        </w:rPr>
        <w:t xml:space="preserve"> Самарской области от 9</w:t>
      </w:r>
      <w:r w:rsidR="00500E7A" w:rsidRPr="00B04D04">
        <w:rPr>
          <w:rFonts w:cs="Times New Roman"/>
          <w:i/>
          <w:szCs w:val="28"/>
          <w:u w:val="single"/>
        </w:rPr>
        <w:t xml:space="preserve"> октября </w:t>
      </w:r>
      <w:r w:rsidR="009F2B41" w:rsidRPr="00B04D04">
        <w:rPr>
          <w:rFonts w:cs="Times New Roman"/>
          <w:i/>
          <w:szCs w:val="28"/>
          <w:u w:val="single"/>
        </w:rPr>
        <w:t>2007</w:t>
      </w:r>
      <w:r w:rsidR="00500E7A" w:rsidRPr="00B04D04">
        <w:rPr>
          <w:rFonts w:cs="Times New Roman"/>
          <w:i/>
          <w:szCs w:val="28"/>
          <w:u w:val="single"/>
        </w:rPr>
        <w:t xml:space="preserve"> года</w:t>
      </w:r>
      <w:r w:rsidR="009F2B41" w:rsidRPr="00B04D04">
        <w:rPr>
          <w:rFonts w:cs="Times New Roman"/>
          <w:i/>
          <w:szCs w:val="28"/>
          <w:u w:val="single"/>
        </w:rPr>
        <w:t xml:space="preserve"> </w:t>
      </w:r>
      <w:r w:rsidR="00500E7A" w:rsidRPr="00B04D04">
        <w:rPr>
          <w:rFonts w:cs="Times New Roman"/>
          <w:i/>
          <w:szCs w:val="28"/>
          <w:u w:val="single"/>
        </w:rPr>
        <w:t>№</w:t>
      </w:r>
      <w:r w:rsidR="00B6274A">
        <w:rPr>
          <w:rFonts w:cs="Times New Roman"/>
          <w:i/>
          <w:szCs w:val="28"/>
          <w:u w:val="single"/>
        </w:rPr>
        <w:t xml:space="preserve"> </w:t>
      </w:r>
      <w:r w:rsidR="009F2B41" w:rsidRPr="00B04D04">
        <w:rPr>
          <w:rFonts w:cs="Times New Roman"/>
          <w:i/>
          <w:szCs w:val="28"/>
          <w:u w:val="single"/>
        </w:rPr>
        <w:t>96-ГД</w:t>
      </w:r>
      <w:r w:rsidR="00500E7A" w:rsidRPr="00B04D04">
        <w:rPr>
          <w:rFonts w:cs="Times New Roman"/>
          <w:i/>
          <w:szCs w:val="28"/>
          <w:u w:val="single"/>
        </w:rPr>
        <w:t xml:space="preserve"> «</w:t>
      </w:r>
      <w:r w:rsidR="009F2B41" w:rsidRPr="00B04D04">
        <w:rPr>
          <w:rFonts w:cs="Times New Roman"/>
          <w:i/>
          <w:szCs w:val="28"/>
          <w:u w:val="single"/>
        </w:rPr>
        <w:t>О муниципальной службе в Самарской области</w:t>
      </w:r>
      <w:r w:rsidR="00500E7A" w:rsidRPr="00B04D04">
        <w:rPr>
          <w:rFonts w:cs="Times New Roman"/>
          <w:i/>
          <w:szCs w:val="28"/>
          <w:u w:val="single"/>
        </w:rPr>
        <w:t>»</w:t>
      </w:r>
      <w:r w:rsidR="00500E7A" w:rsidRPr="00B04D04">
        <w:rPr>
          <w:rFonts w:cs="Times New Roman"/>
          <w:szCs w:val="28"/>
        </w:rPr>
        <w:t xml:space="preserve"> установлено, что должностные лица кадровых служб или уполномоченные сотрудники вправе осуществлять анализ </w:t>
      </w:r>
      <w:r w:rsidR="00500E7A" w:rsidRPr="00B04D04">
        <w:rPr>
          <w:rFonts w:cs="Times New Roman"/>
          <w:szCs w:val="28"/>
        </w:rPr>
        <w:lastRenderedPageBreak/>
        <w:t>сведений, представленных гражданином или муниципальным служащим в Самарской области в соответствии с законодательством Российской Федерации о противодействии коррупции.</w:t>
      </w:r>
    </w:p>
    <w:p w:rsidR="000476C1" w:rsidRPr="00B04D04" w:rsidRDefault="00500E7A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04D04">
        <w:rPr>
          <w:rFonts w:cs="Times New Roman"/>
          <w:szCs w:val="28"/>
        </w:rPr>
        <w:t>Статьей 13</w:t>
      </w:r>
      <w:r w:rsidRPr="00B04D04">
        <w:rPr>
          <w:rFonts w:cs="Times New Roman"/>
          <w:szCs w:val="28"/>
          <w:vertAlign w:val="superscript"/>
        </w:rPr>
        <w:t>1</w:t>
      </w:r>
      <w:r w:rsidRPr="00B04D04">
        <w:rPr>
          <w:rFonts w:cs="Times New Roman"/>
          <w:szCs w:val="28"/>
        </w:rPr>
        <w:t xml:space="preserve"> </w:t>
      </w:r>
      <w:r w:rsidRPr="00B04D04">
        <w:rPr>
          <w:rFonts w:cs="Times New Roman"/>
          <w:i/>
          <w:szCs w:val="28"/>
          <w:u w:val="single"/>
        </w:rPr>
        <w:t xml:space="preserve">Закона Самарской области </w:t>
      </w:r>
      <w:r w:rsidR="00F05B56">
        <w:rPr>
          <w:rFonts w:cs="Times New Roman"/>
          <w:i/>
          <w:szCs w:val="28"/>
          <w:u w:val="single"/>
        </w:rPr>
        <w:t xml:space="preserve">от 10 марта 2009 года </w:t>
      </w:r>
      <w:r w:rsidRPr="00B04D04">
        <w:rPr>
          <w:rFonts w:cs="Times New Roman"/>
          <w:i/>
          <w:szCs w:val="28"/>
          <w:u w:val="single"/>
        </w:rPr>
        <w:t xml:space="preserve"> </w:t>
      </w:r>
      <w:r w:rsidR="00F330F9">
        <w:rPr>
          <w:rFonts w:cs="Times New Roman"/>
          <w:i/>
          <w:szCs w:val="28"/>
          <w:u w:val="single"/>
        </w:rPr>
        <w:t xml:space="preserve">                        </w:t>
      </w:r>
      <w:r w:rsidRPr="00B04D04">
        <w:rPr>
          <w:rFonts w:cs="Times New Roman"/>
          <w:i/>
          <w:szCs w:val="28"/>
          <w:u w:val="single"/>
        </w:rPr>
        <w:t>№ 23-ГД «О противодействии коррупции в Самарской области»</w:t>
      </w:r>
      <w:r w:rsidRPr="00B04D04">
        <w:rPr>
          <w:rFonts w:cs="Times New Roman"/>
          <w:szCs w:val="28"/>
        </w:rPr>
        <w:t xml:space="preserve"> определено, что </w:t>
      </w:r>
      <w:r w:rsidR="000476C1" w:rsidRPr="00B04D04">
        <w:rPr>
          <w:rFonts w:cs="Times New Roman"/>
          <w:szCs w:val="28"/>
        </w:rPr>
        <w:t xml:space="preserve">лицо, замещающее муниципальную должность, а также лицо, замещающее должность главы местной администрации по контракту, представляют сведения о доходах, расходах, об имуществе и обязательствах имущественного характера </w:t>
      </w:r>
      <w:r w:rsidR="00BD54EB" w:rsidRPr="00B04D04">
        <w:rPr>
          <w:rFonts w:cs="Times New Roman"/>
          <w:szCs w:val="28"/>
        </w:rPr>
        <w:t>Г</w:t>
      </w:r>
      <w:r w:rsidR="000476C1" w:rsidRPr="00B04D04">
        <w:rPr>
          <w:rFonts w:cs="Times New Roman"/>
          <w:szCs w:val="28"/>
        </w:rPr>
        <w:t xml:space="preserve">убернатору Самарской области. Вместе с этим сбор справок, содержащих </w:t>
      </w:r>
      <w:r w:rsidR="00BD54EB" w:rsidRPr="00B04D04">
        <w:rPr>
          <w:rFonts w:cs="Times New Roman"/>
          <w:szCs w:val="28"/>
        </w:rPr>
        <w:t xml:space="preserve">обозначенные </w:t>
      </w:r>
      <w:r w:rsidR="000476C1" w:rsidRPr="00B04D04">
        <w:rPr>
          <w:rFonts w:cs="Times New Roman"/>
          <w:szCs w:val="28"/>
        </w:rPr>
        <w:t>сведения</w:t>
      </w:r>
      <w:r w:rsidR="00BD54EB" w:rsidRPr="00B04D04">
        <w:rPr>
          <w:rFonts w:cs="Times New Roman"/>
          <w:szCs w:val="28"/>
        </w:rPr>
        <w:t>,</w:t>
      </w:r>
      <w:r w:rsidR="000476C1" w:rsidRPr="00B04D04">
        <w:rPr>
          <w:rFonts w:cs="Times New Roman"/>
          <w:szCs w:val="28"/>
        </w:rPr>
        <w:t xml:space="preserve"> осуществляется органами (должностными лицами) местного самоуправления, уполномоченными на осуществление таких действий в соответствии </w:t>
      </w:r>
      <w:r w:rsidR="00F330F9">
        <w:rPr>
          <w:rFonts w:cs="Times New Roman"/>
          <w:szCs w:val="28"/>
        </w:rPr>
        <w:t xml:space="preserve">                      </w:t>
      </w:r>
      <w:r w:rsidR="000476C1" w:rsidRPr="00B04D04">
        <w:rPr>
          <w:rFonts w:cs="Times New Roman"/>
          <w:szCs w:val="28"/>
        </w:rPr>
        <w:t>с муниципальными правовыми актами.</w:t>
      </w:r>
    </w:p>
    <w:p w:rsidR="00BD54EB" w:rsidRPr="00B04D04" w:rsidRDefault="00BD54EB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04D04">
        <w:rPr>
          <w:rFonts w:cs="Times New Roman"/>
          <w:szCs w:val="28"/>
        </w:rPr>
        <w:t>Обозначенны</w:t>
      </w:r>
      <w:r w:rsidR="00501819" w:rsidRPr="00B04D04">
        <w:rPr>
          <w:rFonts w:cs="Times New Roman"/>
          <w:szCs w:val="28"/>
        </w:rPr>
        <w:t>е</w:t>
      </w:r>
      <w:r w:rsidRPr="00B04D04">
        <w:rPr>
          <w:rFonts w:cs="Times New Roman"/>
          <w:szCs w:val="28"/>
        </w:rPr>
        <w:t xml:space="preserve"> федеральные и региональные нормативные правовые акты устанавливают правовую основу проведения анализа представляемых сведений о доходах, расходах, об имуществе и обязательствах имущественного характера, но не дают ответа на вопрос, что включает </w:t>
      </w:r>
      <w:r w:rsidR="00F330F9">
        <w:rPr>
          <w:rFonts w:cs="Times New Roman"/>
          <w:szCs w:val="28"/>
        </w:rPr>
        <w:t xml:space="preserve">                   </w:t>
      </w:r>
      <w:r w:rsidRPr="00B04D04">
        <w:rPr>
          <w:rFonts w:cs="Times New Roman"/>
          <w:szCs w:val="28"/>
        </w:rPr>
        <w:t xml:space="preserve">в себя предполагаемый анализ и каким образом </w:t>
      </w:r>
      <w:r w:rsidR="00357B4A" w:rsidRPr="00B04D04">
        <w:rPr>
          <w:rFonts w:cs="Times New Roman"/>
          <w:szCs w:val="28"/>
        </w:rPr>
        <w:t xml:space="preserve">он </w:t>
      </w:r>
      <w:r w:rsidRPr="00B04D04">
        <w:rPr>
          <w:rFonts w:cs="Times New Roman"/>
          <w:szCs w:val="28"/>
        </w:rPr>
        <w:t xml:space="preserve">осуществляется. </w:t>
      </w:r>
      <w:r w:rsidR="006A4111" w:rsidRPr="00B04D04">
        <w:rPr>
          <w:rFonts w:cs="Times New Roman"/>
          <w:szCs w:val="28"/>
        </w:rPr>
        <w:t xml:space="preserve"> </w:t>
      </w:r>
    </w:p>
    <w:p w:rsidR="00BD54EB" w:rsidRPr="00B04D04" w:rsidRDefault="00BD54EB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  <w:r w:rsidRPr="00B04D04">
        <w:rPr>
          <w:rFonts w:cs="Times New Roman"/>
          <w:szCs w:val="28"/>
        </w:rPr>
        <w:t xml:space="preserve">Содержание анализа представляемых сведений о доходах, </w:t>
      </w:r>
      <w:proofErr w:type="gramStart"/>
      <w:r w:rsidRPr="00B04D04">
        <w:rPr>
          <w:rFonts w:cs="Times New Roman"/>
          <w:szCs w:val="28"/>
        </w:rPr>
        <w:t xml:space="preserve">расходах, </w:t>
      </w:r>
      <w:r w:rsidR="00F330F9">
        <w:rPr>
          <w:rFonts w:cs="Times New Roman"/>
          <w:szCs w:val="28"/>
        </w:rPr>
        <w:t xml:space="preserve">  </w:t>
      </w:r>
      <w:proofErr w:type="gramEnd"/>
      <w:r w:rsidR="00F330F9">
        <w:rPr>
          <w:rFonts w:cs="Times New Roman"/>
          <w:szCs w:val="28"/>
        </w:rPr>
        <w:t xml:space="preserve">    </w:t>
      </w:r>
      <w:r w:rsidRPr="00B04D04">
        <w:rPr>
          <w:rFonts w:cs="Times New Roman"/>
          <w:szCs w:val="28"/>
        </w:rPr>
        <w:t xml:space="preserve">об имуществе и обязательствах имущественного характера </w:t>
      </w:r>
      <w:r w:rsidR="00EA060C" w:rsidRPr="00B04D04">
        <w:rPr>
          <w:rFonts w:cs="Times New Roman"/>
          <w:szCs w:val="28"/>
        </w:rPr>
        <w:t xml:space="preserve">раскрывается </w:t>
      </w:r>
      <w:r w:rsidR="00F330F9">
        <w:rPr>
          <w:rFonts w:cs="Times New Roman"/>
          <w:szCs w:val="28"/>
        </w:rPr>
        <w:t xml:space="preserve">                 </w:t>
      </w:r>
      <w:r w:rsidR="00EA060C" w:rsidRPr="00B04D04">
        <w:rPr>
          <w:rFonts w:cs="Times New Roman"/>
          <w:szCs w:val="28"/>
        </w:rPr>
        <w:t xml:space="preserve">в методических рекомендациях </w:t>
      </w:r>
      <w:r w:rsidR="00EA060C" w:rsidRPr="00B04D04">
        <w:rPr>
          <w:rFonts w:eastAsia="Calibri" w:cs="Times New Roman"/>
          <w:szCs w:val="28"/>
        </w:rPr>
        <w:t>по проведению анализа сведений о доходах, расходах, об имуществе и обязательствах имущественного характера, подготовленных Министерством труда и социальной защиты Российской Федерации</w:t>
      </w:r>
      <w:r w:rsidR="0017460A">
        <w:rPr>
          <w:rFonts w:eastAsia="Calibri" w:cs="Times New Roman"/>
          <w:szCs w:val="28"/>
        </w:rPr>
        <w:t xml:space="preserve"> (</w:t>
      </w:r>
      <w:r w:rsidR="007C1DCF">
        <w:rPr>
          <w:rFonts w:eastAsia="Calibri" w:cs="Times New Roman"/>
          <w:szCs w:val="28"/>
        </w:rPr>
        <w:t>п</w:t>
      </w:r>
      <w:r w:rsidR="0017460A">
        <w:rPr>
          <w:rFonts w:eastAsia="Calibri" w:cs="Times New Roman"/>
          <w:szCs w:val="28"/>
        </w:rPr>
        <w:t>риложение</w:t>
      </w:r>
      <w:r w:rsidR="006A4111" w:rsidRPr="00B04D04">
        <w:rPr>
          <w:rFonts w:eastAsia="Calibri" w:cs="Times New Roman"/>
          <w:szCs w:val="28"/>
        </w:rPr>
        <w:t>)</w:t>
      </w:r>
      <w:r w:rsidR="00EA060C" w:rsidRPr="00B04D04">
        <w:rPr>
          <w:rFonts w:eastAsia="Calibri" w:cs="Times New Roman"/>
          <w:szCs w:val="28"/>
        </w:rPr>
        <w:t xml:space="preserve">. </w:t>
      </w:r>
    </w:p>
    <w:p w:rsidR="00C1043F" w:rsidRPr="00B04D04" w:rsidRDefault="006A4111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  <w:r w:rsidRPr="00B04D04">
        <w:rPr>
          <w:rFonts w:eastAsia="Calibri" w:cs="Times New Roman"/>
          <w:szCs w:val="28"/>
        </w:rPr>
        <w:t>Согласно обозначенны</w:t>
      </w:r>
      <w:r w:rsidR="00B6274A">
        <w:rPr>
          <w:rFonts w:eastAsia="Calibri" w:cs="Times New Roman"/>
          <w:szCs w:val="28"/>
        </w:rPr>
        <w:t>м</w:t>
      </w:r>
      <w:r w:rsidRPr="00B04D04">
        <w:rPr>
          <w:rFonts w:eastAsia="Calibri" w:cs="Times New Roman"/>
          <w:szCs w:val="28"/>
        </w:rPr>
        <w:t xml:space="preserve"> методически</w:t>
      </w:r>
      <w:r w:rsidR="00B6274A">
        <w:rPr>
          <w:rFonts w:eastAsia="Calibri" w:cs="Times New Roman"/>
          <w:szCs w:val="28"/>
        </w:rPr>
        <w:t>м</w:t>
      </w:r>
      <w:r w:rsidRPr="00B04D04">
        <w:rPr>
          <w:rFonts w:eastAsia="Calibri" w:cs="Times New Roman"/>
          <w:szCs w:val="28"/>
        </w:rPr>
        <w:t xml:space="preserve"> рекомендация</w:t>
      </w:r>
      <w:r w:rsidR="00B6274A">
        <w:rPr>
          <w:rFonts w:eastAsia="Calibri" w:cs="Times New Roman"/>
          <w:szCs w:val="28"/>
        </w:rPr>
        <w:t>м</w:t>
      </w:r>
      <w:r w:rsidRPr="00B04D04">
        <w:rPr>
          <w:rFonts w:eastAsia="Calibri" w:cs="Times New Roman"/>
          <w:szCs w:val="28"/>
        </w:rPr>
        <w:t xml:space="preserve"> анализ сведений о доходах, расходах, об имуществе и обязательствах имущественного характера </w:t>
      </w:r>
      <w:r w:rsidR="00C1043F" w:rsidRPr="00B04D04">
        <w:rPr>
          <w:rFonts w:eastAsia="Calibri" w:cs="Times New Roman"/>
          <w:szCs w:val="28"/>
        </w:rPr>
        <w:t xml:space="preserve">должен </w:t>
      </w:r>
      <w:r w:rsidRPr="00B04D04">
        <w:rPr>
          <w:rFonts w:eastAsia="Calibri" w:cs="Times New Roman"/>
          <w:szCs w:val="28"/>
        </w:rPr>
        <w:t>включат</w:t>
      </w:r>
      <w:r w:rsidR="00C1043F" w:rsidRPr="00B04D04">
        <w:rPr>
          <w:rFonts w:eastAsia="Calibri" w:cs="Times New Roman"/>
          <w:szCs w:val="28"/>
        </w:rPr>
        <w:t>ь</w:t>
      </w:r>
      <w:r w:rsidRPr="00B04D04">
        <w:rPr>
          <w:rFonts w:eastAsia="Calibri" w:cs="Times New Roman"/>
          <w:szCs w:val="28"/>
        </w:rPr>
        <w:t xml:space="preserve"> в себя </w:t>
      </w:r>
      <w:r w:rsidRPr="00B04D04">
        <w:rPr>
          <w:rFonts w:eastAsia="Calibri" w:cs="Times New Roman"/>
          <w:i/>
          <w:szCs w:val="28"/>
        </w:rPr>
        <w:t>первичную оценку</w:t>
      </w:r>
      <w:r w:rsidRPr="00B04D04">
        <w:rPr>
          <w:rFonts w:eastAsia="Calibri" w:cs="Times New Roman"/>
          <w:szCs w:val="28"/>
        </w:rPr>
        <w:t xml:space="preserve"> </w:t>
      </w:r>
      <w:r w:rsidR="00972847" w:rsidRPr="00B04D04">
        <w:rPr>
          <w:rFonts w:eastAsia="Calibri" w:cs="Times New Roman"/>
          <w:szCs w:val="28"/>
        </w:rPr>
        <w:t>представленной справки</w:t>
      </w:r>
      <w:r w:rsidR="006F2C3D" w:rsidRPr="00B04D04">
        <w:rPr>
          <w:rFonts w:eastAsia="Calibri" w:cs="Times New Roman"/>
          <w:szCs w:val="28"/>
        </w:rPr>
        <w:t>, которая проводится на этапе приема и направлена на выявление очевидного отсутствия необходимой информации, возможных неточностей, технических ошибок,</w:t>
      </w:r>
      <w:r w:rsidR="00972847" w:rsidRPr="00B04D04">
        <w:rPr>
          <w:rFonts w:eastAsia="Calibri" w:cs="Times New Roman"/>
          <w:szCs w:val="28"/>
        </w:rPr>
        <w:t xml:space="preserve"> и </w:t>
      </w:r>
      <w:r w:rsidR="00972847" w:rsidRPr="00B04D04">
        <w:rPr>
          <w:rFonts w:eastAsia="Calibri" w:cs="Times New Roman"/>
          <w:i/>
          <w:szCs w:val="28"/>
        </w:rPr>
        <w:t>детальный анализ</w:t>
      </w:r>
      <w:r w:rsidR="00972847" w:rsidRPr="00B04D04">
        <w:rPr>
          <w:rFonts w:eastAsia="Calibri" w:cs="Times New Roman"/>
          <w:szCs w:val="28"/>
        </w:rPr>
        <w:t xml:space="preserve"> справки о доходах, расходах, об имуществе и обязател</w:t>
      </w:r>
      <w:r w:rsidR="006F2C3D" w:rsidRPr="00B04D04">
        <w:rPr>
          <w:rFonts w:eastAsia="Calibri" w:cs="Times New Roman"/>
          <w:szCs w:val="28"/>
        </w:rPr>
        <w:t>ьствах имущественного характера, который предполагает изучение представленных сведений</w:t>
      </w:r>
      <w:r w:rsidR="00972847" w:rsidRPr="00B04D04">
        <w:rPr>
          <w:rFonts w:eastAsia="Calibri" w:cs="Times New Roman"/>
          <w:szCs w:val="28"/>
        </w:rPr>
        <w:t xml:space="preserve"> </w:t>
      </w:r>
      <w:r w:rsidR="006F2C3D" w:rsidRPr="00B04D04">
        <w:rPr>
          <w:rFonts w:eastAsia="Calibri" w:cs="Times New Roman"/>
          <w:szCs w:val="28"/>
        </w:rPr>
        <w:t>в целях выявления признаков представления недостоверных и неполных сведений, конфликта интересов и иных нарушений положений антикоррупционного законодательства</w:t>
      </w:r>
      <w:r w:rsidR="00C1043F" w:rsidRPr="00B04D04">
        <w:rPr>
          <w:rFonts w:eastAsia="Calibri" w:cs="Times New Roman"/>
          <w:szCs w:val="28"/>
        </w:rPr>
        <w:t xml:space="preserve"> Российской Федерации.</w:t>
      </w:r>
    </w:p>
    <w:p w:rsidR="00943CDD" w:rsidRPr="00B04D04" w:rsidRDefault="00943CDD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  <w:r w:rsidRPr="00B04D04">
        <w:rPr>
          <w:rFonts w:eastAsia="Calibri" w:cs="Times New Roman"/>
          <w:szCs w:val="28"/>
        </w:rPr>
        <w:t xml:space="preserve">При этом ни федеральное и региональное законодательство, ни обозначенные методические рекомендации не определяют сроки, в течение которых должен быть осуществлен детальный анализ представляемых сведений о доходах, расходах, об имуществе и </w:t>
      </w:r>
      <w:proofErr w:type="gramStart"/>
      <w:r w:rsidRPr="00B04D04">
        <w:rPr>
          <w:rFonts w:eastAsia="Calibri" w:cs="Times New Roman"/>
          <w:szCs w:val="28"/>
        </w:rPr>
        <w:t>обязательствах  имущественного</w:t>
      </w:r>
      <w:proofErr w:type="gramEnd"/>
      <w:r w:rsidRPr="00B04D04">
        <w:rPr>
          <w:rFonts w:eastAsia="Calibri" w:cs="Times New Roman"/>
          <w:szCs w:val="28"/>
        </w:rPr>
        <w:t xml:space="preserve"> характера. Представляется логичным его проведение </w:t>
      </w:r>
      <w:r w:rsidR="00B6274A">
        <w:rPr>
          <w:rFonts w:eastAsia="Calibri" w:cs="Times New Roman"/>
          <w:szCs w:val="28"/>
        </w:rPr>
        <w:br/>
      </w:r>
      <w:r w:rsidRPr="00B04D04">
        <w:rPr>
          <w:rFonts w:eastAsia="Calibri" w:cs="Times New Roman"/>
          <w:szCs w:val="28"/>
        </w:rPr>
        <w:t>в течение первого месяца после истечения срока представления сведений, установленного действующим законодательством, с целью реализации возможности представления уточняющих сведений.</w:t>
      </w:r>
    </w:p>
    <w:p w:rsidR="00943CDD" w:rsidRPr="00B04D04" w:rsidRDefault="00943CDD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04D04">
        <w:rPr>
          <w:rFonts w:eastAsia="Calibri" w:cs="Times New Roman"/>
          <w:szCs w:val="28"/>
        </w:rPr>
        <w:lastRenderedPageBreak/>
        <w:t>Р</w:t>
      </w:r>
      <w:r w:rsidRPr="00B04D04">
        <w:rPr>
          <w:rFonts w:cs="Times New Roman"/>
          <w:szCs w:val="28"/>
        </w:rPr>
        <w:t xml:space="preserve">езультаты проведенного анализа в случае выявления </w:t>
      </w:r>
      <w:r w:rsidR="00D27F80" w:rsidRPr="00B04D04">
        <w:rPr>
          <w:rFonts w:cs="Times New Roman"/>
          <w:szCs w:val="28"/>
        </w:rPr>
        <w:t xml:space="preserve">кадровым подразделением или уполномоченным сотрудником органа местного самоуправления </w:t>
      </w:r>
      <w:r w:rsidRPr="00B04D04">
        <w:rPr>
          <w:rFonts w:cs="Times New Roman"/>
          <w:szCs w:val="28"/>
        </w:rPr>
        <w:t>достаточной информации</w:t>
      </w:r>
      <w:r w:rsidR="00D27F80" w:rsidRPr="00B04D04">
        <w:rPr>
          <w:rFonts w:cs="Times New Roman"/>
          <w:szCs w:val="28"/>
        </w:rPr>
        <w:t xml:space="preserve">, свидетельствующей </w:t>
      </w:r>
      <w:r w:rsidR="00B6274A">
        <w:rPr>
          <w:rFonts w:cs="Times New Roman"/>
          <w:szCs w:val="28"/>
        </w:rPr>
        <w:br/>
      </w:r>
      <w:r w:rsidR="00D27F80" w:rsidRPr="00B04D04">
        <w:rPr>
          <w:rFonts w:cs="Times New Roman"/>
          <w:szCs w:val="28"/>
        </w:rPr>
        <w:t xml:space="preserve">о нарушении норм антикоррупционного законодательства, </w:t>
      </w:r>
      <w:r w:rsidRPr="00B04D04">
        <w:rPr>
          <w:rFonts w:cs="Times New Roman"/>
          <w:szCs w:val="28"/>
        </w:rPr>
        <w:t xml:space="preserve">могут </w:t>
      </w:r>
      <w:r w:rsidR="00D27F80" w:rsidRPr="00B04D04">
        <w:rPr>
          <w:rFonts w:cs="Times New Roman"/>
          <w:szCs w:val="28"/>
        </w:rPr>
        <w:t xml:space="preserve">послужить основанием для </w:t>
      </w:r>
      <w:r w:rsidRPr="00B04D04">
        <w:rPr>
          <w:rFonts w:cs="Times New Roman"/>
          <w:szCs w:val="28"/>
        </w:rPr>
        <w:t>проведени</w:t>
      </w:r>
      <w:r w:rsidR="00B6274A">
        <w:rPr>
          <w:rFonts w:cs="Times New Roman"/>
          <w:szCs w:val="28"/>
        </w:rPr>
        <w:t>я</w:t>
      </w:r>
      <w:r w:rsidRPr="00B04D04">
        <w:rPr>
          <w:rFonts w:cs="Times New Roman"/>
          <w:szCs w:val="28"/>
        </w:rPr>
        <w:t xml:space="preserve"> проверки достоверности и полноты сведений </w:t>
      </w:r>
      <w:r w:rsidR="00B6274A">
        <w:rPr>
          <w:rFonts w:cs="Times New Roman"/>
          <w:szCs w:val="28"/>
        </w:rPr>
        <w:br/>
      </w:r>
      <w:r w:rsidRPr="00B04D04">
        <w:rPr>
          <w:rFonts w:cs="Times New Roman"/>
          <w:szCs w:val="28"/>
        </w:rPr>
        <w:t xml:space="preserve">о доходах, об имуществе и обязательствах имущественного характера. </w:t>
      </w:r>
    </w:p>
    <w:p w:rsidR="00615BD3" w:rsidRPr="00B04D04" w:rsidRDefault="006F3720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85090</wp:posOffset>
                </wp:positionV>
                <wp:extent cx="5732780" cy="7192645"/>
                <wp:effectExtent l="0" t="0" r="20320" b="27305"/>
                <wp:wrapNone/>
                <wp:docPr id="9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7192645"/>
                          <a:chOff x="1140" y="900"/>
                          <a:chExt cx="9200" cy="11612"/>
                        </a:xfrm>
                      </wpg:grpSpPr>
                      <wps:wsp>
                        <wps:cNvPr id="9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40" y="900"/>
                            <a:ext cx="9200" cy="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904DCB" w:rsidRDefault="00C0287A" w:rsidP="00AE53B5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10"/>
                                  <w:szCs w:val="10"/>
                                </w:rPr>
                              </w:pPr>
                            </w:p>
                            <w:p w:rsidR="00C0287A" w:rsidRPr="00AE53B5" w:rsidRDefault="00C0287A" w:rsidP="00AE53B5">
                              <w:pPr>
                                <w:tabs>
                                  <w:tab w:val="left" w:pos="284"/>
                                </w:tabs>
                                <w:jc w:val="center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AE53B5">
                                <w:rPr>
                                  <w:rFonts w:cs="Times New Roman"/>
                                  <w:szCs w:val="28"/>
                                </w:rPr>
                                <w:t>Анализ сведений о доходах, расходах, об имуществе и обязательствах имущественного характера</w:t>
                              </w:r>
                            </w:p>
                            <w:p w:rsidR="00C0287A" w:rsidRPr="00904DCB" w:rsidRDefault="00C0287A" w:rsidP="00AE53B5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274" y="3508"/>
                            <a:ext cx="2842" cy="1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796D80" w:rsidRDefault="00C0287A" w:rsidP="00AE53B5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796D80">
                                <w:rPr>
                                  <w:rFonts w:cs="Times New Roman"/>
                                  <w:szCs w:val="28"/>
                                </w:rPr>
                                <w:t>Своевременность представления сведений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74" y="5132"/>
                            <a:ext cx="2842" cy="1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8730B1" w:rsidRDefault="00C0287A" w:rsidP="00AE53B5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 w:cs="Times New Roman"/>
                                  <w:szCs w:val="28"/>
                                </w:rPr>
                              </w:pPr>
                              <w:r w:rsidRPr="008730B1">
                                <w:rPr>
                                  <w:rFonts w:eastAsia="Calibri" w:cs="Times New Roman"/>
                                  <w:szCs w:val="28"/>
                                </w:rPr>
                                <w:t>Соответствие представленной справки утвержденной форме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274" y="7403"/>
                            <a:ext cx="2842" cy="3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796D80" w:rsidRDefault="00C0287A" w:rsidP="00E36B3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796D80">
                                <w:rPr>
                                  <w:rFonts w:cs="Times New Roman"/>
                                  <w:szCs w:val="28"/>
                                </w:rPr>
                                <w:t>Правильность указания отчетного периода и отчетной даты, даты представления сведений, наличие подпис</w:t>
                              </w:r>
                              <w:r>
                                <w:rPr>
                                  <w:rFonts w:cs="Times New Roman"/>
                                  <w:szCs w:val="28"/>
                                </w:rPr>
                                <w:t>и лица, представившего справку</w:t>
                              </w:r>
                            </w:p>
                            <w:p w:rsidR="00C0287A" w:rsidRPr="006B54BD" w:rsidRDefault="00C0287A" w:rsidP="00AE53B5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304" y="2378"/>
                            <a:ext cx="3990" cy="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Default="00C0287A" w:rsidP="00AE53B5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AE53B5">
                                <w:rPr>
                                  <w:rFonts w:cs="Times New Roman"/>
                                  <w:szCs w:val="28"/>
                                </w:rPr>
                                <w:t xml:space="preserve">Первичная </w:t>
                              </w:r>
                            </w:p>
                            <w:p w:rsidR="00C0287A" w:rsidRPr="00834C51" w:rsidRDefault="00C0287A" w:rsidP="00AE53B5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36"/>
                                  <w:szCs w:val="32"/>
                                </w:rPr>
                              </w:pPr>
                              <w:r w:rsidRPr="00AE53B5">
                                <w:rPr>
                                  <w:rFonts w:cs="Times New Roman"/>
                                  <w:szCs w:val="28"/>
                                </w:rPr>
                                <w:t>оценка справки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855" y="2378"/>
                            <a:ext cx="4192" cy="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Default="00C0287A" w:rsidP="00AE53B5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AE53B5">
                                <w:rPr>
                                  <w:rFonts w:cs="Times New Roman"/>
                                  <w:szCs w:val="28"/>
                                </w:rPr>
                                <w:t xml:space="preserve">Детальный </w:t>
                              </w:r>
                            </w:p>
                            <w:p w:rsidR="00C0287A" w:rsidRPr="00AE53B5" w:rsidRDefault="00C0287A" w:rsidP="00AE53B5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AE53B5">
                                <w:rPr>
                                  <w:rFonts w:cs="Times New Roman"/>
                                  <w:szCs w:val="28"/>
                                </w:rPr>
                                <w:t>анализ справки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3006" y="1823"/>
                            <a:ext cx="1364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6805" y="1823"/>
                            <a:ext cx="1364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274" y="11045"/>
                            <a:ext cx="2685" cy="1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796D80" w:rsidRDefault="00C0287A" w:rsidP="00AE53B5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796D80">
                                <w:rPr>
                                  <w:rFonts w:cs="Times New Roman"/>
                                  <w:szCs w:val="28"/>
                                </w:rPr>
                                <w:t>Полнота заполнения соответствующих разделов справки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1794" y="3328"/>
                            <a:ext cx="0" cy="83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1812" y="4157"/>
                            <a:ext cx="4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1812" y="11683"/>
                            <a:ext cx="4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1812" y="6040"/>
                            <a:ext cx="43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794" y="8910"/>
                            <a:ext cx="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874" y="3447"/>
                            <a:ext cx="3051" cy="4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796D80" w:rsidRDefault="00C0287A" w:rsidP="00AE53B5">
                              <w:pPr>
                                <w:jc w:val="center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/>
                                  <w:szCs w:val="28"/>
                                </w:rPr>
                                <w:t xml:space="preserve">Сопоставление справки за отчетный период со справками за три предшествующих периода, а также </w:t>
                              </w:r>
                              <w:r>
                                <w:rPr>
                                  <w:rFonts w:cs="Times New Roman"/>
                                  <w:szCs w:val="28"/>
                                </w:rPr>
                                <w:br/>
                                <w:t xml:space="preserve">с иной информацией, имеющейся </w:t>
                              </w:r>
                              <w:r>
                                <w:rPr>
                                  <w:rFonts w:cs="Times New Roman"/>
                                  <w:szCs w:val="28"/>
                                </w:rPr>
                                <w:br/>
                                <w:t>в распоряжении лица, осуществляющего анализ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6317" y="3328"/>
                            <a:ext cx="0" cy="2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6317" y="5583"/>
                            <a:ext cx="55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left:0;text-align:left;margin-left:-.95pt;margin-top:6.7pt;width:451.4pt;height:566.35pt;z-index:251872256" coordorigin="1140,900" coordsize="9200,1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">
                <v:rect id="Rectangle 48" o:spid="_x0000_s1027" style="position:absolute;left:1140;top:900;width:9200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>
                  <v:textbox>
                    <w:txbxContent>
                      <w:p w:rsidR="00C0287A" w:rsidRPr="00904DCB" w:rsidRDefault="00C0287A" w:rsidP="00AE53B5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 w:val="10"/>
                            <w:szCs w:val="10"/>
                          </w:rPr>
                        </w:pPr>
                      </w:p>
                      <w:p w:rsidR="00C0287A" w:rsidRPr="00AE53B5" w:rsidRDefault="00C0287A" w:rsidP="00AE53B5">
                        <w:pPr>
                          <w:tabs>
                            <w:tab w:val="left" w:pos="284"/>
                          </w:tabs>
                          <w:jc w:val="center"/>
                          <w:rPr>
                            <w:rFonts w:cs="Times New Roman"/>
                            <w:szCs w:val="28"/>
                          </w:rPr>
                        </w:pPr>
                        <w:r w:rsidRPr="00AE53B5">
                          <w:rPr>
                            <w:rFonts w:cs="Times New Roman"/>
                            <w:szCs w:val="28"/>
                          </w:rPr>
                          <w:t>Анализ сведений о доходах, расходах, об имуществе и обязательствах имущественного характера</w:t>
                        </w:r>
                      </w:p>
                      <w:p w:rsidR="00C0287A" w:rsidRPr="00904DCB" w:rsidRDefault="00C0287A" w:rsidP="00AE53B5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Rectangle 49" o:spid="_x0000_s1028" style="position:absolute;left:2274;top:3508;width:2842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>
                  <v:textbox>
                    <w:txbxContent>
                      <w:p w:rsidR="00C0287A" w:rsidRPr="00796D80" w:rsidRDefault="00C0287A" w:rsidP="00AE53B5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Cs w:val="28"/>
                          </w:rPr>
                        </w:pPr>
                        <w:r w:rsidRPr="00796D80">
                          <w:rPr>
                            <w:rFonts w:cs="Times New Roman"/>
                            <w:szCs w:val="28"/>
                          </w:rPr>
                          <w:t>Своевременность представления сведений</w:t>
                        </w:r>
                      </w:p>
                    </w:txbxContent>
                  </v:textbox>
                </v:rect>
                <v:rect id="Rectangle 50" o:spid="_x0000_s1029" style="position:absolute;left:2274;top:5132;width:2842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>
                  <v:textbox>
                    <w:txbxContent>
                      <w:p w:rsidR="00C0287A" w:rsidRPr="008730B1" w:rsidRDefault="00C0287A" w:rsidP="00AE53B5">
                        <w:pPr>
                          <w:spacing w:after="0" w:line="240" w:lineRule="auto"/>
                          <w:jc w:val="center"/>
                          <w:rPr>
                            <w:rFonts w:eastAsia="Calibri" w:cs="Times New Roman"/>
                            <w:szCs w:val="28"/>
                          </w:rPr>
                        </w:pPr>
                        <w:r w:rsidRPr="008730B1">
                          <w:rPr>
                            <w:rFonts w:eastAsia="Calibri" w:cs="Times New Roman"/>
                            <w:szCs w:val="28"/>
                          </w:rPr>
                          <w:t>Соответствие представленной справки утвержденной форме</w:t>
                        </w:r>
                      </w:p>
                    </w:txbxContent>
                  </v:textbox>
                </v:rect>
                <v:rect id="Rectangle 51" o:spid="_x0000_s1030" style="position:absolute;left:2274;top:7403;width:2842;height:3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>
                  <v:textbox>
                    <w:txbxContent>
                      <w:p w:rsidR="00C0287A" w:rsidRPr="00796D80" w:rsidRDefault="00C0287A" w:rsidP="00E36B3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Cs w:val="28"/>
                          </w:rPr>
                        </w:pPr>
                        <w:r w:rsidRPr="00796D80">
                          <w:rPr>
                            <w:rFonts w:cs="Times New Roman"/>
                            <w:szCs w:val="28"/>
                          </w:rPr>
                          <w:t>Правильность указания отчетного периода и отчетной даты, даты представления сведений, наличие подпис</w:t>
                        </w:r>
                        <w:r>
                          <w:rPr>
                            <w:rFonts w:cs="Times New Roman"/>
                            <w:szCs w:val="28"/>
                          </w:rPr>
                          <w:t>и лица, представившего справку</w:t>
                        </w:r>
                      </w:p>
                      <w:p w:rsidR="00C0287A" w:rsidRPr="006B54BD" w:rsidRDefault="00C0287A" w:rsidP="00AE53B5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53" o:spid="_x0000_s1031" style="position:absolute;left:1304;top:2378;width:3990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>
                  <v:textbox>
                    <w:txbxContent>
                      <w:p w:rsidR="00C0287A" w:rsidRDefault="00C0287A" w:rsidP="00AE53B5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Cs w:val="28"/>
                          </w:rPr>
                        </w:pPr>
                        <w:r w:rsidRPr="00AE53B5">
                          <w:rPr>
                            <w:rFonts w:cs="Times New Roman"/>
                            <w:szCs w:val="28"/>
                          </w:rPr>
                          <w:t xml:space="preserve">Первичная </w:t>
                        </w:r>
                      </w:p>
                      <w:p w:rsidR="00C0287A" w:rsidRPr="00834C51" w:rsidRDefault="00C0287A" w:rsidP="00AE53B5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 w:val="36"/>
                            <w:szCs w:val="32"/>
                          </w:rPr>
                        </w:pPr>
                        <w:r w:rsidRPr="00AE53B5">
                          <w:rPr>
                            <w:rFonts w:cs="Times New Roman"/>
                            <w:szCs w:val="28"/>
                          </w:rPr>
                          <w:t>оценка справки</w:t>
                        </w:r>
                      </w:p>
                    </w:txbxContent>
                  </v:textbox>
                </v:rect>
                <v:rect id="Rectangle 54" o:spid="_x0000_s1032" style="position:absolute;left:5855;top:2378;width:4192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>
                  <v:textbox>
                    <w:txbxContent>
                      <w:p w:rsidR="00C0287A" w:rsidRDefault="00C0287A" w:rsidP="00AE53B5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Cs w:val="28"/>
                          </w:rPr>
                        </w:pPr>
                        <w:r w:rsidRPr="00AE53B5">
                          <w:rPr>
                            <w:rFonts w:cs="Times New Roman"/>
                            <w:szCs w:val="28"/>
                          </w:rPr>
                          <w:t xml:space="preserve">Детальный </w:t>
                        </w:r>
                      </w:p>
                      <w:p w:rsidR="00C0287A" w:rsidRPr="00AE53B5" w:rsidRDefault="00C0287A" w:rsidP="00AE53B5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Cs w:val="28"/>
                          </w:rPr>
                        </w:pPr>
                        <w:r w:rsidRPr="00AE53B5">
                          <w:rPr>
                            <w:rFonts w:cs="Times New Roman"/>
                            <w:szCs w:val="28"/>
                          </w:rPr>
                          <w:t>анализ справки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5" o:spid="_x0000_s1033" type="#_x0000_t32" style="position:absolute;left:3006;top:1823;width:1364;height:5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O6nMIAAADbAAAADwAAAGRycy9kb3ducmV2LnhtbESPQWvCQBSE74L/YXlCb7qx0KLRTVCh&#10;IL2U2oIeH9lnsph9G7LbbPz33ULB4zAz3zDbcrStGKj3xrGC5SIDQVw5bbhW8P31Nl+B8AFZY+uY&#10;FNzJQ1lMJ1vMtYv8ScMp1CJB2OeooAmhy6X0VUMW/cJ1xMm7ut5iSLKvpe4xJrht5XOWvUqLhtNC&#10;gx0dGqpupx+rwMQPM3THQ9y/ny9eRzL3F2eUepqNuw2IQGN4hP/bR61gvYa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O6nMIAAADbAAAADwAAAAAAAAAAAAAA&#10;AAChAgAAZHJzL2Rvd25yZXYueG1sUEsFBgAAAAAEAAQA+QAAAJADAAAAAA==&#10;">
                  <v:stroke endarrow="block"/>
                </v:shape>
                <v:shape id="AutoShape 56" o:spid="_x0000_s1034" type="#_x0000_t32" style="position:absolute;left:6805;top:1823;width:1364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8ulM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gyz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/LpTGAAAA3AAAAA8AAAAAAAAA&#10;AAAAAAAAoQIAAGRycy9kb3ducmV2LnhtbFBLBQYAAAAABAAEAPkAAACUAwAAAAA=&#10;">
                  <v:stroke endarrow="block"/>
                </v:shape>
                <v:rect id="Rectangle 57" o:spid="_x0000_s1035" style="position:absolute;left:2274;top:11045;width:2685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>
                  <v:textbox>
                    <w:txbxContent>
                      <w:p w:rsidR="00C0287A" w:rsidRPr="00796D80" w:rsidRDefault="00C0287A" w:rsidP="00AE53B5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szCs w:val="28"/>
                          </w:rPr>
                        </w:pPr>
                        <w:r w:rsidRPr="00796D80">
                          <w:rPr>
                            <w:rFonts w:cs="Times New Roman"/>
                            <w:szCs w:val="28"/>
                          </w:rPr>
                          <w:t>Полнота заполнения соответствующих разделов справки</w:t>
                        </w:r>
                      </w:p>
                    </w:txbxContent>
                  </v:textbox>
                </v:rect>
                <v:shape id="AutoShape 58" o:spid="_x0000_s1036" type="#_x0000_t32" style="position:absolute;left:1794;top:3328;width:0;height:8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  <v:shape id="AutoShape 59" o:spid="_x0000_s1037" type="#_x0000_t32" style="position:absolute;left:1812;top:4157;width:4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2w48QAAADcAAAADwAAAGRycy9kb3ducmV2LnhtbERPTWvCQBC9F/oflin0VjexUD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bbDjxAAAANwAAAAPAAAAAAAAAAAA&#10;AAAAAKECAABkcnMvZG93bnJldi54bWxQSwUGAAAAAAQABAD5AAAAkgMAAAAA&#10;">
                  <v:stroke endarrow="block"/>
                </v:shape>
                <v:shape id="AutoShape 60" o:spid="_x0000_s1038" type="#_x0000_t32" style="position:absolute;left:1812;top:11683;width:4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ol8QAAADcAAAADwAAAGRycy9kb3ducmV2LnhtbERPTWvCQBC9F/oflin0VjeRU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CiXxAAAANwAAAAPAAAAAAAAAAAA&#10;AAAAAKECAABkcnMvZG93bnJldi54bWxQSwUGAAAAAAQABAD5AAAAkgMAAAAA&#10;">
                  <v:stroke endarrow="block"/>
                </v:shape>
                <v:shape id="AutoShape 61" o:spid="_x0000_s1039" type="#_x0000_t32" style="position:absolute;left:1812;top:6040;width:43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iNDMQAAADcAAAADwAAAGRycy9kb3ducmV2LnhtbERPTWvCQBC9F/oflin0VjcRW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yI0MxAAAANwAAAAPAAAAAAAAAAAA&#10;AAAAAKECAABkcnMvZG93bnJldi54bWxQSwUGAAAAAAQABAD5AAAAkgMAAAAA&#10;">
                  <v:stroke endarrow="block"/>
                </v:shape>
                <v:shape id="AutoShape 62" o:spid="_x0000_s1040" type="#_x0000_t32" style="position:absolute;left:1794;top:8910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oTe8QAAADcAAAADwAAAGRycy9kb3ducmV2LnhtbERPTWvCQBC9F/oflin0Vjd6EE1dpRQq&#10;JcVDjYR6G7JjEpqdDburSfrru4LgbR7vc1abwbTiQs43lhVMJwkI4tLqhisFh/zjZQHCB2SNrWVS&#10;MJKHzfrxYYWptj1/02UfKhFD2KeooA6hS6X0ZU0G/cR2xJE7WWcwROgqqR32Mdy0cpYkc2mw4dhQ&#10;Y0fvNZW/+7NR8PO1PBdjsaOsmC6zIzrj//KtUs9Pw9sriEBDuItv7k8d5ydzuD4TL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GhN7xAAAANwAAAAPAAAAAAAAAAAA&#10;AAAAAKECAABkcnMvZG93bnJldi54bWxQSwUGAAAAAAQABAD5AAAAkgMAAAAA&#10;">
                  <v:stroke endarrow="block"/>
                </v:shape>
                <v:rect id="Rectangle 63" o:spid="_x0000_s1041" style="position:absolute;left:6874;top:3447;width:3051;height:4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>
                  <v:textbox>
                    <w:txbxContent>
                      <w:p w:rsidR="00C0287A" w:rsidRPr="00796D80" w:rsidRDefault="00C0287A" w:rsidP="00AE53B5">
                        <w:pPr>
                          <w:jc w:val="center"/>
                          <w:rPr>
                            <w:rFonts w:cs="Times New Roman"/>
                            <w:szCs w:val="28"/>
                          </w:rPr>
                        </w:pPr>
                        <w:r>
                          <w:rPr>
                            <w:rFonts w:cs="Times New Roman"/>
                            <w:szCs w:val="28"/>
                          </w:rPr>
                          <w:t xml:space="preserve">Сопоставление справки за отчетный период со справками за три предшествующих периода, а также </w:t>
                        </w:r>
                        <w:r>
                          <w:rPr>
                            <w:rFonts w:cs="Times New Roman"/>
                            <w:szCs w:val="28"/>
                          </w:rPr>
                          <w:br/>
                          <w:t xml:space="preserve">с иной информацией, имеющейся </w:t>
                        </w:r>
                        <w:r>
                          <w:rPr>
                            <w:rFonts w:cs="Times New Roman"/>
                            <w:szCs w:val="28"/>
                          </w:rPr>
                          <w:br/>
                          <w:t>в распоряжении лица, осуществляющего анализ</w:t>
                        </w:r>
                      </w:p>
                    </w:txbxContent>
                  </v:textbox>
                </v:rect>
                <v:shape id="AutoShape 64" o:spid="_x0000_s1042" type="#_x0000_t32" style="position:absolute;left:6317;top:3328;width:0;height:2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ejsXGAAAA3AAAAA8AAAAAAAAA&#10;AAAAAAAAoQIAAGRycy9kb3ducmV2LnhtbFBLBQYAAAAABAAEAPkAAACUAwAAAAA=&#10;"/>
                <v:shape id="AutoShape 65" o:spid="_x0000_s1043" type="#_x0000_t32" style="position:absolute;left:6317;top:5583;width:55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HCcMAAADc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CSD2zPxAj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FhwnDAAAA3A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615BD3" w:rsidRPr="00B04D04" w:rsidRDefault="00615BD3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615BD3" w:rsidRPr="00B04D04" w:rsidRDefault="00615BD3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615BD3" w:rsidRPr="00B04D04" w:rsidRDefault="00615BD3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615BD3" w:rsidRPr="00B04D04" w:rsidRDefault="00615BD3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615BD3" w:rsidRPr="00B04D04" w:rsidRDefault="00615BD3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615BD3" w:rsidRPr="00B04D04" w:rsidRDefault="00615BD3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615BD3" w:rsidRPr="00B04D04" w:rsidRDefault="00615BD3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615BD3" w:rsidRPr="00B04D04" w:rsidRDefault="00615BD3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615BD3" w:rsidRPr="00B04D04" w:rsidRDefault="00615BD3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AE53B5" w:rsidRPr="00B04D04" w:rsidRDefault="00AE53B5" w:rsidP="00B04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Cs w:val="28"/>
        </w:rPr>
      </w:pPr>
    </w:p>
    <w:p w:rsidR="00D27F80" w:rsidRPr="00B04D04" w:rsidRDefault="00EC76CF" w:rsidP="00B04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D04">
        <w:rPr>
          <w:rFonts w:eastAsia="Calibri" w:cs="Times New Roman"/>
          <w:szCs w:val="28"/>
        </w:rPr>
        <w:t xml:space="preserve">Подготовленные Министерством труда и социальной защиты Российской Федерации методические рекомендации </w:t>
      </w:r>
      <w:r w:rsidR="000415A0" w:rsidRPr="00B04D04">
        <w:rPr>
          <w:rFonts w:eastAsia="Calibri" w:cs="Times New Roman"/>
          <w:szCs w:val="28"/>
        </w:rPr>
        <w:t>обоз</w:t>
      </w:r>
      <w:r w:rsidR="00D27F80" w:rsidRPr="00B04D04">
        <w:rPr>
          <w:rFonts w:eastAsia="Calibri" w:cs="Times New Roman"/>
          <w:szCs w:val="28"/>
        </w:rPr>
        <w:t xml:space="preserve">начают </w:t>
      </w:r>
      <w:r w:rsidR="000415A0" w:rsidRPr="00B04D04">
        <w:rPr>
          <w:rFonts w:eastAsia="Calibri" w:cs="Times New Roman"/>
          <w:szCs w:val="28"/>
        </w:rPr>
        <w:t>моменты, на которы</w:t>
      </w:r>
      <w:r w:rsidR="00D27F80" w:rsidRPr="00B04D04">
        <w:rPr>
          <w:rFonts w:eastAsia="Calibri" w:cs="Times New Roman"/>
          <w:szCs w:val="28"/>
        </w:rPr>
        <w:t>е</w:t>
      </w:r>
      <w:r w:rsidR="000415A0" w:rsidRPr="00B04D04">
        <w:rPr>
          <w:rFonts w:eastAsia="Calibri" w:cs="Times New Roman"/>
          <w:szCs w:val="28"/>
        </w:rPr>
        <w:t xml:space="preserve"> необходимо обратить внимание при анализе каждого раздела </w:t>
      </w:r>
      <w:r w:rsidR="005F37FA" w:rsidRPr="00B04D04">
        <w:rPr>
          <w:rFonts w:eastAsia="Calibri" w:cs="Times New Roman"/>
          <w:szCs w:val="28"/>
        </w:rPr>
        <w:t xml:space="preserve">представляемых </w:t>
      </w:r>
      <w:r w:rsidR="000415A0" w:rsidRPr="00B04D04">
        <w:rPr>
          <w:rFonts w:eastAsia="Calibri" w:cs="Times New Roman"/>
          <w:szCs w:val="28"/>
        </w:rPr>
        <w:t>сведений о доходах, расходах, об имуществе и обязательствах имущественного характера</w:t>
      </w:r>
      <w:r w:rsidR="00D27F80" w:rsidRPr="00B04D04">
        <w:rPr>
          <w:rFonts w:eastAsia="Calibri" w:cs="Times New Roman"/>
          <w:szCs w:val="28"/>
        </w:rPr>
        <w:t xml:space="preserve"> по форме справки, утвержденной</w:t>
      </w:r>
      <w:r w:rsidR="000415A0" w:rsidRPr="00B04D04">
        <w:rPr>
          <w:rFonts w:eastAsia="Calibri" w:cs="Times New Roman"/>
          <w:szCs w:val="28"/>
        </w:rPr>
        <w:t xml:space="preserve"> </w:t>
      </w:r>
      <w:r w:rsidR="00D27F80" w:rsidRPr="00B04D04">
        <w:rPr>
          <w:rFonts w:eastAsia="Calibri" w:cs="Times New Roman"/>
          <w:szCs w:val="28"/>
        </w:rPr>
        <w:t xml:space="preserve">Указом Президента </w:t>
      </w:r>
      <w:r w:rsidR="00D27F80" w:rsidRPr="00B04D04">
        <w:rPr>
          <w:rFonts w:cs="Times New Roman"/>
          <w:szCs w:val="28"/>
        </w:rPr>
        <w:t xml:space="preserve">Российской Федерации от 23 июня 2014 года № 460 </w:t>
      </w:r>
      <w:r w:rsidR="00F330F9">
        <w:rPr>
          <w:rFonts w:cs="Times New Roman"/>
          <w:szCs w:val="28"/>
        </w:rPr>
        <w:t xml:space="preserve">       </w:t>
      </w:r>
      <w:r w:rsidR="00D27F80" w:rsidRPr="00B04D04">
        <w:rPr>
          <w:rFonts w:cs="Times New Roman"/>
          <w:szCs w:val="28"/>
        </w:rPr>
        <w:t xml:space="preserve">«Об утверждении формы справки о доходах, расходах, об имуществе и обязательствах имущественного характера и внесении изменений </w:t>
      </w:r>
      <w:r w:rsidR="00F330F9">
        <w:rPr>
          <w:rFonts w:cs="Times New Roman"/>
          <w:szCs w:val="28"/>
        </w:rPr>
        <w:t xml:space="preserve">                               </w:t>
      </w:r>
      <w:r w:rsidR="00D27F80" w:rsidRPr="00B04D04">
        <w:rPr>
          <w:rFonts w:cs="Times New Roman"/>
          <w:szCs w:val="28"/>
        </w:rPr>
        <w:t xml:space="preserve">в некоторые акты Президента Российской Федерации» (далее </w:t>
      </w:r>
      <w:r w:rsidR="00B6274A">
        <w:rPr>
          <w:rFonts w:cs="Times New Roman"/>
          <w:szCs w:val="28"/>
        </w:rPr>
        <w:t>—</w:t>
      </w:r>
      <w:r w:rsidR="00D27F80" w:rsidRPr="00B04D04">
        <w:rPr>
          <w:rFonts w:cs="Times New Roman"/>
          <w:szCs w:val="28"/>
        </w:rPr>
        <w:t xml:space="preserve"> Указ Президента Российской Федерации № 460) в редакции, актуальной </w:t>
      </w:r>
      <w:r w:rsidR="00B6274A">
        <w:rPr>
          <w:rFonts w:cs="Times New Roman"/>
          <w:szCs w:val="28"/>
        </w:rPr>
        <w:br/>
      </w:r>
      <w:r w:rsidR="00D27F80" w:rsidRPr="00B04D04">
        <w:rPr>
          <w:rFonts w:cs="Times New Roman"/>
          <w:szCs w:val="28"/>
        </w:rPr>
        <w:t>на момент подготовки указанных методических рекомендаций.</w:t>
      </w:r>
    </w:p>
    <w:p w:rsidR="00D27F80" w:rsidRPr="00B04D04" w:rsidRDefault="00D27F80" w:rsidP="00B04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D04">
        <w:rPr>
          <w:rFonts w:cs="Times New Roman"/>
          <w:szCs w:val="28"/>
        </w:rPr>
        <w:t>В связи с тем, что в Указ Президента Российской Федерации № 460</w:t>
      </w:r>
      <w:r w:rsidR="00F330F9">
        <w:rPr>
          <w:rFonts w:cs="Times New Roman"/>
          <w:szCs w:val="28"/>
        </w:rPr>
        <w:t xml:space="preserve">               </w:t>
      </w:r>
      <w:r w:rsidRPr="00B04D04">
        <w:rPr>
          <w:rFonts w:cs="Times New Roman"/>
          <w:szCs w:val="28"/>
        </w:rPr>
        <w:t xml:space="preserve"> в декабре 2020 года внесены изменения, вступившие в силу с 1 июля </w:t>
      </w:r>
      <w:r w:rsidR="00B6274A">
        <w:rPr>
          <w:rFonts w:cs="Times New Roman"/>
          <w:szCs w:val="28"/>
        </w:rPr>
        <w:br/>
      </w:r>
      <w:r w:rsidRPr="00B04D04">
        <w:rPr>
          <w:rFonts w:cs="Times New Roman"/>
          <w:szCs w:val="28"/>
        </w:rPr>
        <w:t>2021 года</w:t>
      </w:r>
      <w:r w:rsidR="00C119CC" w:rsidRPr="00B04D04">
        <w:rPr>
          <w:rFonts w:cs="Times New Roman"/>
          <w:szCs w:val="28"/>
        </w:rPr>
        <w:t xml:space="preserve"> (в части изменения формы справки</w:t>
      </w:r>
      <w:r w:rsidR="009F153B" w:rsidRPr="00B04D04">
        <w:rPr>
          <w:rFonts w:cs="Times New Roman"/>
          <w:szCs w:val="28"/>
        </w:rPr>
        <w:t xml:space="preserve"> о доходах, </w:t>
      </w:r>
      <w:proofErr w:type="gramStart"/>
      <w:r w:rsidR="009F153B" w:rsidRPr="00B04D04">
        <w:rPr>
          <w:rFonts w:cs="Times New Roman"/>
          <w:szCs w:val="28"/>
        </w:rPr>
        <w:t xml:space="preserve">расходах, </w:t>
      </w:r>
      <w:r w:rsidR="00F330F9">
        <w:rPr>
          <w:rFonts w:cs="Times New Roman"/>
          <w:szCs w:val="28"/>
        </w:rPr>
        <w:t xml:space="preserve">  </w:t>
      </w:r>
      <w:proofErr w:type="gramEnd"/>
      <w:r w:rsidR="00F330F9">
        <w:rPr>
          <w:rFonts w:cs="Times New Roman"/>
          <w:szCs w:val="28"/>
        </w:rPr>
        <w:t xml:space="preserve">                      </w:t>
      </w:r>
      <w:r w:rsidR="009F153B" w:rsidRPr="00B04D04">
        <w:rPr>
          <w:rFonts w:cs="Times New Roman"/>
          <w:szCs w:val="28"/>
        </w:rPr>
        <w:t>об имуществе и обязательствах имущественного характера</w:t>
      </w:r>
      <w:r w:rsidR="00C119CC" w:rsidRPr="00B04D04">
        <w:rPr>
          <w:rFonts w:cs="Times New Roman"/>
          <w:szCs w:val="28"/>
        </w:rPr>
        <w:t>)</w:t>
      </w:r>
      <w:r w:rsidRPr="00B04D04">
        <w:rPr>
          <w:rFonts w:cs="Times New Roman"/>
          <w:szCs w:val="28"/>
        </w:rPr>
        <w:t xml:space="preserve">, отдельные </w:t>
      </w:r>
      <w:r w:rsidR="006307AD" w:rsidRPr="00B04D04">
        <w:rPr>
          <w:rFonts w:cs="Times New Roman"/>
          <w:szCs w:val="28"/>
        </w:rPr>
        <w:t>подраз</w:t>
      </w:r>
      <w:r w:rsidRPr="00B04D04">
        <w:rPr>
          <w:rFonts w:cs="Times New Roman"/>
          <w:szCs w:val="28"/>
        </w:rPr>
        <w:t>делы справки</w:t>
      </w:r>
      <w:r w:rsidR="00F330F9">
        <w:rPr>
          <w:rFonts w:cs="Times New Roman"/>
          <w:szCs w:val="28"/>
        </w:rPr>
        <w:t>,</w:t>
      </w:r>
      <w:r w:rsidRPr="00B04D04">
        <w:rPr>
          <w:rFonts w:cs="Times New Roman"/>
          <w:szCs w:val="28"/>
        </w:rPr>
        <w:t xml:space="preserve"> с точки зрения анализа представленных в них сведени</w:t>
      </w:r>
      <w:r w:rsidR="005F37FA" w:rsidRPr="00B04D04">
        <w:rPr>
          <w:rFonts w:cs="Times New Roman"/>
          <w:szCs w:val="28"/>
        </w:rPr>
        <w:t>й</w:t>
      </w:r>
      <w:r w:rsidR="00F330F9">
        <w:rPr>
          <w:rFonts w:cs="Times New Roman"/>
          <w:szCs w:val="28"/>
        </w:rPr>
        <w:t>,</w:t>
      </w:r>
      <w:r w:rsidR="005F37FA" w:rsidRPr="00B04D04">
        <w:rPr>
          <w:rFonts w:cs="Times New Roman"/>
          <w:szCs w:val="28"/>
        </w:rPr>
        <w:t xml:space="preserve"> </w:t>
      </w:r>
      <w:r w:rsidRPr="00B04D04">
        <w:rPr>
          <w:rFonts w:cs="Times New Roman"/>
          <w:szCs w:val="28"/>
        </w:rPr>
        <w:t xml:space="preserve">в настоящий момент не </w:t>
      </w:r>
      <w:r w:rsidR="006307AD" w:rsidRPr="00B04D04">
        <w:rPr>
          <w:rFonts w:cs="Times New Roman"/>
          <w:szCs w:val="28"/>
        </w:rPr>
        <w:t xml:space="preserve">отражены в методических рекомендациях.  </w:t>
      </w:r>
    </w:p>
    <w:p w:rsidR="009F153B" w:rsidRPr="00B04D04" w:rsidRDefault="006307AD" w:rsidP="00B04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B04D04">
        <w:rPr>
          <w:rFonts w:cs="Times New Roman"/>
          <w:szCs w:val="28"/>
        </w:rPr>
        <w:t>В данном случае речь идет о новых подразделах 3</w:t>
      </w:r>
      <w:r w:rsidR="005F37FA" w:rsidRPr="00B04D04">
        <w:rPr>
          <w:rFonts w:cs="Times New Roman"/>
          <w:szCs w:val="28"/>
        </w:rPr>
        <w:t>.3 «Цифровые   финансовые активы, цифровые права, включающие одновременно цифровые финансовые активы и иные цифровые права», 3.4 «Утилитарные цифровые права», 3.5 «Цифровая валюта». Введение новых подразделов обусловлено изменившимися положениями федерального законодательства</w:t>
      </w:r>
      <w:r w:rsidR="009F153B" w:rsidRPr="00B04D04">
        <w:rPr>
          <w:rFonts w:cs="Times New Roman"/>
          <w:szCs w:val="28"/>
        </w:rPr>
        <w:t xml:space="preserve"> в связи с принятием Ф</w:t>
      </w:r>
      <w:r w:rsidR="009F153B" w:rsidRPr="00B04D04">
        <w:rPr>
          <w:rFonts w:cs="Times New Roman"/>
        </w:rPr>
        <w:t>едера</w:t>
      </w:r>
      <w:r w:rsidR="00F330F9">
        <w:rPr>
          <w:rFonts w:cs="Times New Roman"/>
        </w:rPr>
        <w:t>льного закона от 31</w:t>
      </w:r>
      <w:r w:rsidR="008437BE">
        <w:rPr>
          <w:rFonts w:cs="Times New Roman"/>
        </w:rPr>
        <w:t xml:space="preserve"> </w:t>
      </w:r>
      <w:r w:rsidR="00F330F9">
        <w:rPr>
          <w:rFonts w:cs="Times New Roman"/>
        </w:rPr>
        <w:t>июля 2020</w:t>
      </w:r>
      <w:r w:rsidR="008437BE">
        <w:rPr>
          <w:rFonts w:cs="Times New Roman"/>
        </w:rPr>
        <w:t xml:space="preserve"> </w:t>
      </w:r>
      <w:r w:rsidR="00F330F9">
        <w:rPr>
          <w:rFonts w:cs="Times New Roman"/>
        </w:rPr>
        <w:t>года</w:t>
      </w:r>
      <w:r w:rsidR="009F153B" w:rsidRPr="00B04D04">
        <w:rPr>
          <w:rFonts w:cs="Times New Roman"/>
        </w:rPr>
        <w:t xml:space="preserve"> № 259-ФЗ </w:t>
      </w:r>
      <w:r w:rsidR="00F330F9">
        <w:rPr>
          <w:rFonts w:cs="Times New Roman"/>
        </w:rPr>
        <w:t xml:space="preserve">            </w:t>
      </w:r>
      <w:proofErr w:type="gramStart"/>
      <w:r w:rsidR="00F330F9">
        <w:rPr>
          <w:rFonts w:cs="Times New Roman"/>
        </w:rPr>
        <w:t xml:space="preserve">   </w:t>
      </w:r>
      <w:r w:rsidR="009F153B" w:rsidRPr="00B04D04">
        <w:rPr>
          <w:rFonts w:cs="Times New Roman"/>
        </w:rPr>
        <w:t>«</w:t>
      </w:r>
      <w:proofErr w:type="gramEnd"/>
      <w:r w:rsidR="009F153B" w:rsidRPr="00B04D04">
        <w:rPr>
          <w:rFonts w:cs="Times New Roman"/>
        </w:rPr>
        <w:t xml:space="preserve">О цифровых финансовых активах, цифровой валюте и о внесении изменений в отдельные законодательные акты Российской Федерации» (далее </w:t>
      </w:r>
      <w:r w:rsidR="008437BE">
        <w:rPr>
          <w:rFonts w:cs="Times New Roman"/>
        </w:rPr>
        <w:t>—</w:t>
      </w:r>
      <w:r w:rsidR="009F153B" w:rsidRPr="00B04D04">
        <w:rPr>
          <w:rFonts w:cs="Times New Roman"/>
        </w:rPr>
        <w:t xml:space="preserve"> Федеральный закон № 259-ФЗ). </w:t>
      </w:r>
    </w:p>
    <w:p w:rsidR="005F37FA" w:rsidRPr="00B04D04" w:rsidRDefault="009F153B" w:rsidP="00B04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 w:rsidRPr="00B04D04">
        <w:rPr>
          <w:rFonts w:cs="Times New Roman"/>
        </w:rPr>
        <w:t>Согласно п</w:t>
      </w:r>
      <w:r w:rsidRPr="00B04D04">
        <w:rPr>
          <w:rFonts w:cs="Times New Roman"/>
          <w:szCs w:val="28"/>
        </w:rPr>
        <w:t xml:space="preserve">исьму </w:t>
      </w:r>
      <w:r w:rsidRPr="00B04D04">
        <w:rPr>
          <w:rFonts w:eastAsia="Calibri" w:cs="Times New Roman"/>
          <w:szCs w:val="28"/>
        </w:rPr>
        <w:t xml:space="preserve">Министерства труда и социальной </w:t>
      </w:r>
      <w:proofErr w:type="gramStart"/>
      <w:r w:rsidRPr="00B04D04">
        <w:rPr>
          <w:rFonts w:eastAsia="Calibri" w:cs="Times New Roman"/>
          <w:szCs w:val="28"/>
        </w:rPr>
        <w:t>защиты  Российской</w:t>
      </w:r>
      <w:proofErr w:type="gramEnd"/>
      <w:r w:rsidRPr="00B04D04">
        <w:rPr>
          <w:rFonts w:eastAsia="Calibri" w:cs="Times New Roman"/>
          <w:szCs w:val="28"/>
        </w:rPr>
        <w:t xml:space="preserve"> Федерации </w:t>
      </w:r>
      <w:r w:rsidRPr="00B04D04">
        <w:rPr>
          <w:rFonts w:cs="Times New Roman"/>
          <w:szCs w:val="28"/>
        </w:rPr>
        <w:t xml:space="preserve"> от 16 декабря 2020 года </w:t>
      </w:r>
      <w:r w:rsidR="00EF7BD3" w:rsidRPr="00B04D04">
        <w:rPr>
          <w:rFonts w:cs="Times New Roman"/>
          <w:szCs w:val="28"/>
        </w:rPr>
        <w:t>№ 18-2/10/В-12085</w:t>
      </w:r>
      <w:r w:rsidR="00EF7BD3">
        <w:rPr>
          <w:rFonts w:cs="Times New Roman"/>
          <w:szCs w:val="28"/>
        </w:rPr>
        <w:t xml:space="preserve"> </w:t>
      </w:r>
      <w:r w:rsidRPr="00B04D04">
        <w:rPr>
          <w:rFonts w:cs="Times New Roman"/>
          <w:szCs w:val="28"/>
        </w:rPr>
        <w:t>и</w:t>
      </w:r>
      <w:r w:rsidR="00C119CC" w:rsidRPr="00B04D04">
        <w:rPr>
          <w:rFonts w:cs="Times New Roman"/>
          <w:szCs w:val="28"/>
        </w:rPr>
        <w:t>нформация о порядке и правилах указания цифровых финансовых активов и цифровой валюты в справке будет отражена в ежегодно</w:t>
      </w:r>
      <w:r w:rsidR="00C119CC" w:rsidRPr="00B04D04">
        <w:rPr>
          <w:rFonts w:cs="Times New Roman"/>
        </w:rPr>
        <w:t xml:space="preserve"> подготавливаемых </w:t>
      </w:r>
      <w:r w:rsidRPr="00B04D04">
        <w:rPr>
          <w:rFonts w:cs="Times New Roman"/>
        </w:rPr>
        <w:t>м</w:t>
      </w:r>
      <w:r w:rsidR="00C119CC" w:rsidRPr="00B04D04">
        <w:rPr>
          <w:rFonts w:cs="Times New Roman"/>
        </w:rPr>
        <w:t>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</w:r>
      <w:r w:rsidRPr="00B04D04">
        <w:rPr>
          <w:rFonts w:cs="Times New Roman"/>
        </w:rPr>
        <w:t xml:space="preserve"> </w:t>
      </w:r>
    </w:p>
    <w:p w:rsidR="009F153B" w:rsidRPr="00B04D04" w:rsidRDefault="009F153B" w:rsidP="00B04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B04D04">
        <w:rPr>
          <w:rFonts w:cs="Times New Roman"/>
        </w:rPr>
        <w:t xml:space="preserve">Представляется, что соответствующие изменения будут внесены и </w:t>
      </w:r>
      <w:r w:rsidR="008437BE">
        <w:rPr>
          <w:rFonts w:cs="Times New Roman"/>
        </w:rPr>
        <w:br/>
      </w:r>
      <w:r w:rsidRPr="00B04D04">
        <w:rPr>
          <w:rFonts w:cs="Times New Roman"/>
        </w:rPr>
        <w:t xml:space="preserve">в </w:t>
      </w:r>
      <w:r w:rsidRPr="00B04D04">
        <w:rPr>
          <w:rFonts w:cs="Times New Roman"/>
          <w:szCs w:val="28"/>
        </w:rPr>
        <w:t xml:space="preserve">методические рекомендации </w:t>
      </w:r>
      <w:r w:rsidRPr="00B04D04">
        <w:rPr>
          <w:rFonts w:eastAsia="Calibri" w:cs="Times New Roman"/>
          <w:szCs w:val="28"/>
        </w:rPr>
        <w:t xml:space="preserve">по проведению анализа сведений о доходах, расходах, об имуществе и обязательствах имущественного характера. </w:t>
      </w:r>
      <w:r w:rsidR="00F330F9">
        <w:rPr>
          <w:rFonts w:eastAsia="Calibri" w:cs="Times New Roman"/>
          <w:szCs w:val="28"/>
        </w:rPr>
        <w:t xml:space="preserve">                   </w:t>
      </w:r>
      <w:r w:rsidRPr="00B04D04">
        <w:rPr>
          <w:rFonts w:eastAsia="Calibri" w:cs="Times New Roman"/>
          <w:szCs w:val="28"/>
        </w:rPr>
        <w:t xml:space="preserve">В случае их отсутствия на момент проведения анализа представляемых сведений о доходах, расходах, об имуществе и обязательствах имущественного характера в предстоящую декларационную кампанию полагаем необходимым исходить из содержания </w:t>
      </w:r>
      <w:r w:rsidRPr="00B04D04">
        <w:rPr>
          <w:rFonts w:cs="Times New Roman"/>
          <w:szCs w:val="28"/>
        </w:rPr>
        <w:t>ежегодно</w:t>
      </w:r>
      <w:r w:rsidRPr="00B04D04">
        <w:rPr>
          <w:rFonts w:cs="Times New Roman"/>
        </w:rPr>
        <w:t xml:space="preserve"> подготавливаемых методических рекомендаци</w:t>
      </w:r>
      <w:r w:rsidR="00E36B3C">
        <w:rPr>
          <w:rFonts w:cs="Times New Roman"/>
        </w:rPr>
        <w:t>й</w:t>
      </w:r>
      <w:r w:rsidRPr="00B04D04">
        <w:rPr>
          <w:rFonts w:cs="Times New Roman"/>
        </w:rPr>
        <w:t xml:space="preserve"> по вопросам представления сведений о доходах, расходах, об имуществе и обязательствах имущественного характера </w:t>
      </w:r>
      <w:r w:rsidR="00581471" w:rsidRPr="00B04D04">
        <w:rPr>
          <w:rFonts w:cs="Times New Roman"/>
        </w:rPr>
        <w:t xml:space="preserve">по </w:t>
      </w:r>
      <w:r w:rsidRPr="00B04D04">
        <w:rPr>
          <w:rFonts w:cs="Times New Roman"/>
        </w:rPr>
        <w:t>заполнени</w:t>
      </w:r>
      <w:r w:rsidR="00581471" w:rsidRPr="00B04D04">
        <w:rPr>
          <w:rFonts w:cs="Times New Roman"/>
        </w:rPr>
        <w:t>ю</w:t>
      </w:r>
      <w:r w:rsidRPr="00B04D04">
        <w:rPr>
          <w:rFonts w:cs="Times New Roman"/>
        </w:rPr>
        <w:t xml:space="preserve"> соответствующ</w:t>
      </w:r>
      <w:r w:rsidR="00581471" w:rsidRPr="00B04D04">
        <w:rPr>
          <w:rFonts w:cs="Times New Roman"/>
        </w:rPr>
        <w:t xml:space="preserve">их подразделов </w:t>
      </w:r>
      <w:r w:rsidRPr="00B04D04">
        <w:rPr>
          <w:rFonts w:cs="Times New Roman"/>
        </w:rPr>
        <w:t>формы справки.</w:t>
      </w:r>
    </w:p>
    <w:p w:rsidR="00500E90" w:rsidRPr="00B04D04" w:rsidRDefault="00581471" w:rsidP="00B04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D04">
        <w:rPr>
          <w:rFonts w:cs="Times New Roman"/>
          <w:szCs w:val="28"/>
        </w:rPr>
        <w:t xml:space="preserve">Итак, </w:t>
      </w:r>
      <w:r w:rsidR="00BB550B" w:rsidRPr="00B04D04">
        <w:rPr>
          <w:rFonts w:cs="Times New Roman"/>
          <w:b/>
          <w:szCs w:val="28"/>
          <w:u w:val="single"/>
        </w:rPr>
        <w:t>детальный анализ</w:t>
      </w:r>
      <w:r w:rsidR="00BB550B" w:rsidRPr="00B04D04">
        <w:rPr>
          <w:rFonts w:cs="Times New Roman"/>
          <w:szCs w:val="28"/>
        </w:rPr>
        <w:t xml:space="preserve"> справки о доходах, расходах, об имуществе и обязательствах имущественного характера </w:t>
      </w:r>
      <w:r w:rsidR="00500E90" w:rsidRPr="00B04D04">
        <w:rPr>
          <w:rFonts w:cs="Times New Roman"/>
          <w:szCs w:val="28"/>
        </w:rPr>
        <w:t xml:space="preserve">подразумевает деятельность </w:t>
      </w:r>
      <w:r w:rsidR="008437BE">
        <w:rPr>
          <w:rFonts w:cs="Times New Roman"/>
          <w:szCs w:val="28"/>
        </w:rPr>
        <w:br/>
      </w:r>
      <w:r w:rsidR="00500E90" w:rsidRPr="00B04D04">
        <w:rPr>
          <w:rFonts w:cs="Times New Roman"/>
          <w:szCs w:val="28"/>
        </w:rPr>
        <w:t>по изучению сведений, представляемых лицами, замещающими муниципальные должности, и муниципальными служащими, и иной полученной информации в целях выявления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Федерации, являющихся основанием для проведения дальнейшей проверки.</w:t>
      </w:r>
    </w:p>
    <w:p w:rsidR="00500E90" w:rsidRPr="00B04D04" w:rsidRDefault="00500E90" w:rsidP="00B04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D04">
        <w:rPr>
          <w:rFonts w:cs="Times New Roman"/>
          <w:szCs w:val="28"/>
        </w:rPr>
        <w:t xml:space="preserve">В рамках анализа представленных сведений </w:t>
      </w:r>
      <w:r w:rsidRPr="00B04D04">
        <w:rPr>
          <w:rFonts w:cs="Times New Roman"/>
          <w:i/>
          <w:szCs w:val="28"/>
          <w:u w:val="single"/>
        </w:rPr>
        <w:t>сопоставляется справка за отчетный период со справками за три предшествующих периода</w:t>
      </w:r>
      <w:r w:rsidRPr="00B04D04">
        <w:rPr>
          <w:rFonts w:cs="Times New Roman"/>
          <w:szCs w:val="28"/>
        </w:rPr>
        <w:t xml:space="preserve"> </w:t>
      </w:r>
      <w:r w:rsidR="00F330F9">
        <w:rPr>
          <w:rFonts w:cs="Times New Roman"/>
          <w:szCs w:val="28"/>
        </w:rPr>
        <w:t xml:space="preserve">                      </w:t>
      </w:r>
      <w:r w:rsidRPr="00B04D04">
        <w:rPr>
          <w:rFonts w:cs="Times New Roman"/>
          <w:szCs w:val="28"/>
        </w:rPr>
        <w:t>(в случае их наличия), а также с иной имеющейся в распоряжении подразделения органа местного самоуправления, должностного лица, ответственного за работу по профилактике коррупционных и иных правонарушений, информацией об имущественном положении, осуществляемых полномочиях лица, представившего сведения, и иных лиц, получение и обработка которой не противоречит законодательству Российской Федерации.</w:t>
      </w: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04D04">
        <w:rPr>
          <w:rFonts w:cs="Times New Roman"/>
          <w:szCs w:val="28"/>
        </w:rPr>
        <w:t xml:space="preserve">При </w:t>
      </w:r>
      <w:r w:rsidR="00500E90" w:rsidRPr="00B04D04">
        <w:rPr>
          <w:rFonts w:cs="Times New Roman"/>
          <w:szCs w:val="28"/>
        </w:rPr>
        <w:t xml:space="preserve">анализе </w:t>
      </w:r>
      <w:r w:rsidR="00500E90" w:rsidRPr="001C4A8E">
        <w:rPr>
          <w:rFonts w:cs="Times New Roman"/>
          <w:b/>
          <w:szCs w:val="28"/>
          <w:u w:val="single"/>
        </w:rPr>
        <w:t>титульного листа</w:t>
      </w:r>
      <w:r w:rsidR="00500E90" w:rsidRPr="00B04D04">
        <w:rPr>
          <w:rFonts w:cs="Times New Roman"/>
          <w:szCs w:val="28"/>
        </w:rPr>
        <w:t xml:space="preserve"> справки необходимо обратить внимание на следующие моменты. </w:t>
      </w:r>
    </w:p>
    <w:p w:rsidR="004C38B3" w:rsidRDefault="006F3720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cs="Times New Roman"/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3175</wp:posOffset>
                </wp:positionV>
                <wp:extent cx="5711190" cy="4903470"/>
                <wp:effectExtent l="0" t="0" r="22860" b="11430"/>
                <wp:wrapNone/>
                <wp:docPr id="8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190" cy="4903470"/>
                          <a:chOff x="1807" y="8118"/>
                          <a:chExt cx="8994" cy="7722"/>
                        </a:xfrm>
                      </wpg:grpSpPr>
                      <wps:wsp>
                        <wps:cNvPr id="8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8118"/>
                            <a:ext cx="8994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1C4A8E" w:rsidRDefault="00C0287A" w:rsidP="00635E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4A8E">
                                <w:rPr>
                                  <w:b/>
                                </w:rPr>
                                <w:t>Титульный лист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985" y="9377"/>
                            <a:ext cx="3779" cy="2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661751" w:rsidRDefault="00C0287A" w:rsidP="00BB55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661751">
                                <w:rPr>
                                  <w:rFonts w:cs="Times New Roman"/>
                                  <w:bCs/>
                                  <w:szCs w:val="28"/>
                                </w:rPr>
                                <w:t>Соответствие фамилии, имени и отчества, даты рождения, серии, номера, даты выдачи и наименования органа, выдавшего паспорт, имеющейся актуальной информации</w:t>
                              </w:r>
                            </w:p>
                            <w:p w:rsidR="00C0287A" w:rsidRPr="00661751" w:rsidRDefault="00C0287A" w:rsidP="00635E1B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087" y="9377"/>
                            <a:ext cx="3714" cy="2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661751" w:rsidRDefault="00C0287A" w:rsidP="00BB55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661751">
                                <w:rPr>
                                  <w:rFonts w:cs="Times New Roman"/>
                                  <w:bCs/>
                                  <w:szCs w:val="28"/>
                                </w:rPr>
                                <w:t>Соответствие адреса места регистрации лица, его супруги (супруга), несовершеннолетних детей имеющейся актуальной информации</w:t>
                              </w:r>
                            </w:p>
                            <w:p w:rsidR="00C0287A" w:rsidRPr="00635025" w:rsidRDefault="00C0287A" w:rsidP="00635E1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985" y="12435"/>
                            <a:ext cx="3829" cy="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661751" w:rsidRDefault="00C0287A" w:rsidP="00BB55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661751">
                                <w:rPr>
                                  <w:rFonts w:cs="Times New Roman"/>
                                  <w:bCs/>
                                  <w:szCs w:val="28"/>
                                </w:rPr>
                                <w:t xml:space="preserve">Согласованность информации о месте регистрации (фактического проживания) со сведениями, указанными в </w:t>
                              </w:r>
                              <w:hyperlink r:id="rId8" w:history="1">
                                <w:r w:rsidRPr="00661751">
                                  <w:rPr>
                                    <w:rFonts w:cs="Times New Roman"/>
                                    <w:szCs w:val="28"/>
                                  </w:rPr>
                                  <w:t>подразделах 3.1</w:t>
                                </w:r>
                              </w:hyperlink>
                              <w:r w:rsidRPr="00661751">
                                <w:rPr>
                                  <w:rFonts w:cs="Times New Roman"/>
                                  <w:szCs w:val="28"/>
                                </w:rPr>
                                <w:t xml:space="preserve"> «Недвижимое имущество» или </w:t>
                              </w:r>
                              <w:hyperlink r:id="rId9" w:history="1">
                                <w:r w:rsidRPr="00661751">
                                  <w:rPr>
                                    <w:rFonts w:cs="Times New Roman"/>
                                    <w:szCs w:val="28"/>
                                  </w:rPr>
                                  <w:t>6.1</w:t>
                                </w:r>
                              </w:hyperlink>
                              <w:r w:rsidRPr="00661751">
                                <w:rPr>
                                  <w:rFonts w:cs="Times New Roman"/>
                                  <w:szCs w:val="28"/>
                                </w:rPr>
                                <w:t xml:space="preserve"> «Объекты недвижимого имущества, находящиеся в пользовании» справки</w:t>
                              </w:r>
                            </w:p>
                            <w:p w:rsidR="00C0287A" w:rsidRPr="00635E1B" w:rsidRDefault="00C0287A" w:rsidP="00635E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153" y="12435"/>
                            <a:ext cx="3648" cy="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661751" w:rsidRDefault="00C0287A" w:rsidP="00BB55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Cs w:val="28"/>
                                </w:rPr>
                              </w:pPr>
                              <w:r w:rsidRPr="00661751">
                                <w:rPr>
                                  <w:rFonts w:cs="Times New Roman"/>
                                  <w:szCs w:val="28"/>
                                </w:rPr>
                                <w:t>Правильность указания основного места службы (работы) и замещаемой (занимаемой) должности лица в соответствии с приказом, распоряжением или иным актом о назначении, служебным контрактом (трудовым договором)</w:t>
                              </w:r>
                            </w:p>
                            <w:p w:rsidR="00C0287A" w:rsidRPr="00635E1B" w:rsidRDefault="00C0287A" w:rsidP="00635E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6435" y="8909"/>
                            <a:ext cx="27" cy="55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6462" y="10676"/>
                            <a:ext cx="6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6563" y="14479"/>
                            <a:ext cx="56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5814" y="14479"/>
                            <a:ext cx="72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80"/>
                        <wps:cNvCnPr>
                          <a:cxnSpLocks noChangeShapeType="1"/>
                        </wps:cNvCnPr>
                        <wps:spPr bwMode="auto">
                          <a:xfrm flipH="1">
                            <a:off x="5764" y="10675"/>
                            <a:ext cx="72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44" style="position:absolute;left:0;text-align:left;margin-left:5.3pt;margin-top:.25pt;width:449.7pt;height:386.1pt;z-index:252015616" coordorigin="1807,8118" coordsize="8994,7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45" type="#_x0000_t202" style="position:absolute;left:1807;top:8118;width:8994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<v:textbox>
                    <w:txbxContent>
                      <w:p w:rsidR="00C0287A" w:rsidRPr="001C4A8E" w:rsidRDefault="00C0287A" w:rsidP="00635E1B">
                        <w:pPr>
                          <w:jc w:val="center"/>
                          <w:rPr>
                            <w:b/>
                          </w:rPr>
                        </w:pPr>
                        <w:r w:rsidRPr="001C4A8E">
                          <w:rPr>
                            <w:b/>
                          </w:rPr>
                          <w:t>Титульный лист</w:t>
                        </w:r>
                      </w:p>
                    </w:txbxContent>
                  </v:textbox>
                </v:shape>
                <v:shape id="Text Box 72" o:spid="_x0000_s1046" type="#_x0000_t202" style="position:absolute;left:1985;top:9377;width:3779;height:2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<v:textbox>
                    <w:txbxContent>
                      <w:p w:rsidR="00C0287A" w:rsidRPr="00661751" w:rsidRDefault="00C0287A" w:rsidP="00BB55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Cs w:val="28"/>
                          </w:rPr>
                        </w:pPr>
                        <w:r w:rsidRPr="00661751">
                          <w:rPr>
                            <w:rFonts w:cs="Times New Roman"/>
                            <w:bCs/>
                            <w:szCs w:val="28"/>
                          </w:rPr>
                          <w:t>Соответствие фамилии, имени и отчества, даты рождения, серии, номера, даты выдачи и наименования органа, выдавшего паспорт, имеющейся актуальной информации</w:t>
                        </w:r>
                      </w:p>
                      <w:p w:rsidR="00C0287A" w:rsidRPr="00661751" w:rsidRDefault="00C0287A" w:rsidP="00635E1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73" o:spid="_x0000_s1047" type="#_x0000_t202" style="position:absolute;left:7087;top:9377;width:3714;height:2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  <v:textbox>
                    <w:txbxContent>
                      <w:p w:rsidR="00C0287A" w:rsidRPr="00661751" w:rsidRDefault="00C0287A" w:rsidP="00BB55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Cs w:val="28"/>
                          </w:rPr>
                        </w:pPr>
                        <w:r w:rsidRPr="00661751">
                          <w:rPr>
                            <w:rFonts w:cs="Times New Roman"/>
                            <w:bCs/>
                            <w:szCs w:val="28"/>
                          </w:rPr>
                          <w:t>Соответствие адреса места регистрации лица, его супруги (супруга), несовершеннолетних детей имеющейся актуальной информации</w:t>
                        </w:r>
                      </w:p>
                      <w:p w:rsidR="00C0287A" w:rsidRPr="00635025" w:rsidRDefault="00C0287A" w:rsidP="00635E1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74" o:spid="_x0000_s1048" type="#_x0000_t202" style="position:absolute;left:1985;top:12435;width:3829;height:3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<v:textbox>
                    <w:txbxContent>
                      <w:p w:rsidR="00C0287A" w:rsidRPr="00661751" w:rsidRDefault="00C0287A" w:rsidP="00BB55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Cs w:val="28"/>
                          </w:rPr>
                        </w:pPr>
                        <w:r w:rsidRPr="00661751">
                          <w:rPr>
                            <w:rFonts w:cs="Times New Roman"/>
                            <w:bCs/>
                            <w:szCs w:val="28"/>
                          </w:rPr>
                          <w:t xml:space="preserve">Согласованность информации о месте регистрации (фактического проживания) со сведениями, указанными в </w:t>
                        </w:r>
                        <w:hyperlink r:id="rId10" w:history="1">
                          <w:r w:rsidRPr="00661751">
                            <w:rPr>
                              <w:rFonts w:cs="Times New Roman"/>
                              <w:szCs w:val="28"/>
                            </w:rPr>
                            <w:t>подразделах 3.1</w:t>
                          </w:r>
                        </w:hyperlink>
                        <w:r w:rsidRPr="00661751">
                          <w:rPr>
                            <w:rFonts w:cs="Times New Roman"/>
                            <w:szCs w:val="28"/>
                          </w:rPr>
                          <w:t xml:space="preserve"> «Недвижимое имущество» или </w:t>
                        </w:r>
                        <w:hyperlink r:id="rId11" w:history="1">
                          <w:r w:rsidRPr="00661751">
                            <w:rPr>
                              <w:rFonts w:cs="Times New Roman"/>
                              <w:szCs w:val="28"/>
                            </w:rPr>
                            <w:t>6.1</w:t>
                          </w:r>
                        </w:hyperlink>
                        <w:r w:rsidRPr="00661751">
                          <w:rPr>
                            <w:rFonts w:cs="Times New Roman"/>
                            <w:szCs w:val="28"/>
                          </w:rPr>
                          <w:t xml:space="preserve"> «Объекты недвижимого имущества, находящиеся в пользовании» справки</w:t>
                        </w:r>
                      </w:p>
                      <w:p w:rsidR="00C0287A" w:rsidRPr="00635E1B" w:rsidRDefault="00C0287A" w:rsidP="00635E1B"/>
                    </w:txbxContent>
                  </v:textbox>
                </v:shape>
                <v:shape id="Text Box 75" o:spid="_x0000_s1049" type="#_x0000_t202" style="position:absolute;left:7153;top:12435;width:3648;height:3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<v:textbox>
                    <w:txbxContent>
                      <w:p w:rsidR="00C0287A" w:rsidRPr="00661751" w:rsidRDefault="00C0287A" w:rsidP="00BB55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Times New Roman"/>
                            <w:szCs w:val="28"/>
                          </w:rPr>
                        </w:pPr>
                        <w:r w:rsidRPr="00661751">
                          <w:rPr>
                            <w:rFonts w:cs="Times New Roman"/>
                            <w:szCs w:val="28"/>
                          </w:rPr>
                          <w:t>Правильность указания основного места службы (работы) и замещаемой (занимаемой) должности лица в соответствии с приказом, распоряжением или иным актом о назначении, служебным контрактом (трудовым договором)</w:t>
                        </w:r>
                      </w:p>
                      <w:p w:rsidR="00C0287A" w:rsidRPr="00635E1B" w:rsidRDefault="00C0287A" w:rsidP="00635E1B"/>
                    </w:txbxContent>
                  </v:textbox>
                </v:shape>
                <v:shape id="AutoShape 76" o:spid="_x0000_s1050" type="#_x0000_t32" style="position:absolute;left:6435;top:8909;width:27;height:5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<v:shape id="AutoShape 77" o:spid="_x0000_s1051" type="#_x0000_t32" style="position:absolute;left:6462;top:10676;width:6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1x+M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I6N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1x+MIAAADbAAAADwAAAAAAAAAAAAAA&#10;AAChAgAAZHJzL2Rvd25yZXYueG1sUEsFBgAAAAAEAAQA+QAAAJADAAAAAA==&#10;">
                  <v:stroke endarrow="block"/>
                </v:shape>
                <v:shape id="AutoShape 78" o:spid="_x0000_s1052" type="#_x0000_t32" style="position:absolute;left:6563;top:14479;width:56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HUY8UAAADbAAAADwAAAGRycy9kb3ducmV2LnhtbESPQWvCQBSE74X+h+UVems28SAmdQ2l&#10;UBGLB7WEentkn0lo9m3YXTX6691CocdhZr5h5uVoenEm5zvLCrIkBUFcW91xo+Br//EyA+EDssbe&#10;Mim4kody8fgwx0LbC2/pvAuNiBD2BSpoQxgKKX3dkkGf2IE4ekfrDIYoXSO1w0uEm15O0nQqDXYc&#10;F1oc6L2l+md3Mgq+P/NTda02tK6yfH1AZ/xtv1Tq+Wl8ewURaAz/4b/2SiuY5fD7Jf4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HUY8UAAADbAAAADwAAAAAAAAAA&#10;AAAAAAChAgAAZHJzL2Rvd25yZXYueG1sUEsFBgAAAAAEAAQA+QAAAJMDAAAAAA==&#10;">
                  <v:stroke endarrow="block"/>
                </v:shape>
                <v:shape id="AutoShape 79" o:spid="_x0000_s1053" type="#_x0000_t32" style="position:absolute;left:5814;top:14479;width:723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kTAb4AAADbAAAADwAAAGRycy9kb3ducmV2LnhtbERPTYvCMBC9L/gfwgje1lTBZa1GUUEQ&#10;L8u6C3ocmrENNpPSxKb+e3MQPD7e93Ld21p01HrjWMFknIEgLpw2XCr4/9t/foPwAVlj7ZgUPMjD&#10;ejX4WGKuXeRf6k6hFCmEfY4KqhCaXEpfVGTRj11DnLiray2GBNtS6hZjCre1nGbZl7RoODVU2NCu&#10;ouJ2ulsFJv6Yrjns4vZ4vngdyTxmzig1GvabBYhAfXiLX+6DVjBP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RMBvgAAANsAAAAPAAAAAAAAAAAAAAAAAKEC&#10;AABkcnMvZG93bnJldi54bWxQSwUGAAAAAAQABAD5AAAAjAMAAAAA&#10;">
                  <v:stroke endarrow="block"/>
                </v:shape>
                <v:shape id="AutoShape 80" o:spid="_x0000_s1054" type="#_x0000_t32" style="position:absolute;left:5764;top:10675;width:72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W2msMAAADbAAAADwAAAGRycy9kb3ducmV2LnhtbESPT2sCMRTE7wW/Q3hCb92sQktdjaJC&#10;QXop/gE9PjbP3eDmZdnEzfrtm4LQ4zAzv2EWq8E2oqfOG8cKJlkOgrh02nCl4HT8evsE4QOyxsYx&#10;KXiQh9Vy9LLAQrvIe+oPoRIJwr5ABXUIbSGlL2uy6DPXEifv6jqLIcmukrrDmOC2kdM8/5AWDaeF&#10;Glva1lTeDnerwMQf07e7bdx8ny9eRzKPd2eUeh0P6zmIQEP4Dz/bO61gN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ltpr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635025" w:rsidRDefault="00635025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635025" w:rsidRDefault="00635025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635025" w:rsidRDefault="00635025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C38B3" w:rsidRDefault="004C38B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этом при заполнении титульного листа обычно допускаются следующие ошибки.</w:t>
      </w:r>
    </w:p>
    <w:p w:rsidR="0084668A" w:rsidRDefault="0084668A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tbl>
      <w:tblPr>
        <w:tblW w:w="93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21"/>
        <w:gridCol w:w="6039"/>
      </w:tblGrid>
      <w:tr w:rsidR="001C4A8E" w:rsidRPr="0034191B" w:rsidTr="00596E8F">
        <w:tc>
          <w:tcPr>
            <w:tcW w:w="567" w:type="dxa"/>
          </w:tcPr>
          <w:p w:rsidR="001C4A8E" w:rsidRPr="0034191B" w:rsidRDefault="00596E8F" w:rsidP="00C977E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1C4A8E" w:rsidRPr="0034191B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721" w:type="dxa"/>
          </w:tcPr>
          <w:p w:rsidR="001C4A8E" w:rsidRPr="0034191B" w:rsidRDefault="001C4A8E" w:rsidP="00C977E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4191B">
              <w:rPr>
                <w:b/>
                <w:sz w:val="24"/>
                <w:szCs w:val="24"/>
              </w:rPr>
              <w:t>Ошибка</w:t>
            </w:r>
          </w:p>
        </w:tc>
        <w:tc>
          <w:tcPr>
            <w:tcW w:w="6039" w:type="dxa"/>
          </w:tcPr>
          <w:p w:rsidR="001C4A8E" w:rsidRPr="0034191B" w:rsidRDefault="001C4A8E" w:rsidP="00C977E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4191B">
              <w:rPr>
                <w:b/>
                <w:sz w:val="24"/>
                <w:szCs w:val="24"/>
              </w:rPr>
              <w:t>Правильные действия</w:t>
            </w:r>
          </w:p>
        </w:tc>
      </w:tr>
      <w:tr w:rsidR="001C4A8E" w:rsidRPr="006E4DF2" w:rsidTr="00596E8F">
        <w:tc>
          <w:tcPr>
            <w:tcW w:w="567" w:type="dxa"/>
            <w:vMerge w:val="restart"/>
          </w:tcPr>
          <w:p w:rsidR="001C4A8E" w:rsidRPr="006E4DF2" w:rsidRDefault="001C4A8E" w:rsidP="00C977E6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1.</w:t>
            </w:r>
          </w:p>
        </w:tc>
        <w:tc>
          <w:tcPr>
            <w:tcW w:w="2721" w:type="dxa"/>
            <w:tcBorders>
              <w:bottom w:val="nil"/>
            </w:tcBorders>
          </w:tcPr>
          <w:p w:rsidR="001C4A8E" w:rsidRPr="006E4DF2" w:rsidRDefault="001C4A8E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Служащий (работник) допускает ошибки при указании:</w:t>
            </w:r>
          </w:p>
        </w:tc>
        <w:tc>
          <w:tcPr>
            <w:tcW w:w="6039" w:type="dxa"/>
            <w:tcBorders>
              <w:bottom w:val="nil"/>
            </w:tcBorders>
            <w:vAlign w:val="center"/>
          </w:tcPr>
          <w:p w:rsidR="001C4A8E" w:rsidRPr="006E4DF2" w:rsidRDefault="001C4A8E" w:rsidP="00C977E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4A8E" w:rsidRPr="006E4DF2" w:rsidTr="00596E8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C4A8E" w:rsidRPr="006E4DF2" w:rsidRDefault="001C4A8E" w:rsidP="00C977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1C4A8E" w:rsidRPr="006E4DF2" w:rsidRDefault="001C4A8E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а) своих фамилии, имени, отчества и даты рождения, а также фамилии, имени, отчества и даты рождения своих супруги (супруга), несовершеннолетних детей (далее </w:t>
            </w:r>
            <w:r w:rsidR="008437BE">
              <w:rPr>
                <w:sz w:val="24"/>
                <w:szCs w:val="24"/>
              </w:rPr>
              <w:t>—</w:t>
            </w:r>
            <w:r w:rsidRPr="006E4DF2">
              <w:rPr>
                <w:sz w:val="24"/>
                <w:szCs w:val="24"/>
              </w:rPr>
              <w:t xml:space="preserve"> члены семьи);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1C4A8E" w:rsidRPr="006E4DF2" w:rsidRDefault="001C4A8E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а) Необходимо указывать свои персональные данные, а также персональные данные супруга (супруги) и несовершеннолетних детей в именительном падеже полностью, без сокращений и ошибок, в соответствии </w:t>
            </w:r>
            <w:r w:rsidR="00EA2B98">
              <w:rPr>
                <w:sz w:val="24"/>
                <w:szCs w:val="24"/>
              </w:rPr>
              <w:t xml:space="preserve">             </w:t>
            </w:r>
            <w:r w:rsidRPr="006E4DF2">
              <w:rPr>
                <w:sz w:val="24"/>
                <w:szCs w:val="24"/>
              </w:rPr>
              <w:t>с документами, удостоверяющими личность.</w:t>
            </w:r>
          </w:p>
        </w:tc>
      </w:tr>
      <w:tr w:rsidR="001C4A8E" w:rsidRPr="006E4DF2" w:rsidTr="00596E8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C4A8E" w:rsidRPr="006E4DF2" w:rsidRDefault="001C4A8E" w:rsidP="00C977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  <w:tcBorders>
              <w:top w:val="nil"/>
            </w:tcBorders>
          </w:tcPr>
          <w:p w:rsidR="001C4A8E" w:rsidRPr="006E4DF2" w:rsidRDefault="001C4A8E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б) реквизитов документов, удостоверяющих личность, и страхового номера индивидуального лицевого счета (СНИЛС).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1C4A8E" w:rsidRPr="006E4DF2" w:rsidRDefault="001C4A8E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б) Реквизиты документов, удостоверяющих личность, и СНИЛС необходимо вносить корректно согласно данным, указанным в соответствующих документах. СНИЛС, если он присвоен лицу</w:t>
            </w:r>
            <w:r w:rsidR="008437BE">
              <w:rPr>
                <w:sz w:val="24"/>
                <w:szCs w:val="24"/>
              </w:rPr>
              <w:t>,</w:t>
            </w:r>
            <w:r w:rsidRPr="006E4DF2">
              <w:rPr>
                <w:sz w:val="24"/>
                <w:szCs w:val="24"/>
              </w:rPr>
              <w:t xml:space="preserve"> в отношении которого представляется </w:t>
            </w:r>
            <w:r w:rsidR="00FB4B1C" w:rsidRPr="00FB4B1C">
              <w:rPr>
                <w:sz w:val="24"/>
                <w:szCs w:val="24"/>
              </w:rPr>
              <w:t>справка</w:t>
            </w:r>
            <w:r w:rsidRPr="006E4DF2">
              <w:rPr>
                <w:sz w:val="24"/>
                <w:szCs w:val="24"/>
              </w:rPr>
              <w:t>, указывается в обязательном порядке.</w:t>
            </w:r>
          </w:p>
        </w:tc>
      </w:tr>
      <w:tr w:rsidR="001C4A8E" w:rsidRPr="006E4DF2" w:rsidTr="00596E8F">
        <w:tc>
          <w:tcPr>
            <w:tcW w:w="567" w:type="dxa"/>
            <w:vMerge/>
          </w:tcPr>
          <w:p w:rsidR="001C4A8E" w:rsidRPr="006E4DF2" w:rsidRDefault="001C4A8E" w:rsidP="00C977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1C4A8E" w:rsidRPr="006E4DF2" w:rsidRDefault="001C4A8E" w:rsidP="00C977E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1C4A8E" w:rsidRPr="006E4DF2" w:rsidRDefault="00EA2B98" w:rsidP="00EA2B9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C4A8E" w:rsidRPr="006E4DF2">
              <w:rPr>
                <w:sz w:val="24"/>
                <w:szCs w:val="24"/>
              </w:rPr>
              <w:t xml:space="preserve">Внимание: с ноября 2013 года СНИЛС присваивается новорожденным в </w:t>
            </w:r>
            <w:proofErr w:type="spellStart"/>
            <w:r w:rsidR="001C4A8E" w:rsidRPr="006E4DF2">
              <w:rPr>
                <w:sz w:val="24"/>
                <w:szCs w:val="24"/>
              </w:rPr>
              <w:t>беззаявительном</w:t>
            </w:r>
            <w:proofErr w:type="spellEnd"/>
            <w:r w:rsidR="001C4A8E" w:rsidRPr="006E4DF2">
              <w:rPr>
                <w:sz w:val="24"/>
                <w:szCs w:val="24"/>
              </w:rPr>
              <w:t xml:space="preserve"> порядке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="001C4A8E" w:rsidRPr="006E4DF2">
              <w:rPr>
                <w:sz w:val="24"/>
                <w:szCs w:val="24"/>
              </w:rPr>
              <w:t xml:space="preserve">в соответствии с Федеральным </w:t>
            </w:r>
            <w:r w:rsidR="00FB4B1C" w:rsidRPr="00FB4B1C">
              <w:rPr>
                <w:sz w:val="24"/>
                <w:szCs w:val="24"/>
              </w:rPr>
              <w:t>законом</w:t>
            </w:r>
            <w:r w:rsidR="001C4A8E" w:rsidRPr="006E4DF2">
              <w:rPr>
                <w:sz w:val="24"/>
                <w:szCs w:val="24"/>
              </w:rPr>
              <w:t xml:space="preserve"> от 1 апреля </w:t>
            </w:r>
            <w:r>
              <w:rPr>
                <w:sz w:val="24"/>
                <w:szCs w:val="24"/>
              </w:rPr>
              <w:t xml:space="preserve">              </w:t>
            </w:r>
            <w:r w:rsidR="001C4A8E" w:rsidRPr="006E4DF2">
              <w:rPr>
                <w:sz w:val="24"/>
                <w:szCs w:val="24"/>
              </w:rPr>
              <w:t>1996</w:t>
            </w:r>
            <w:r>
              <w:rPr>
                <w:sz w:val="24"/>
                <w:szCs w:val="24"/>
              </w:rPr>
              <w:t xml:space="preserve"> </w:t>
            </w:r>
            <w:r w:rsidR="001C4A8E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</w:t>
            </w:r>
            <w:r w:rsidR="001C4A8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1C4A8E" w:rsidRPr="006E4DF2">
              <w:rPr>
                <w:sz w:val="24"/>
                <w:szCs w:val="24"/>
              </w:rPr>
              <w:t xml:space="preserve">27-ФЗ </w:t>
            </w:r>
            <w:r w:rsidR="001C4A8E">
              <w:rPr>
                <w:sz w:val="24"/>
                <w:szCs w:val="24"/>
              </w:rPr>
              <w:t>«</w:t>
            </w:r>
            <w:r w:rsidR="001C4A8E" w:rsidRPr="006E4DF2">
              <w:rPr>
                <w:sz w:val="24"/>
                <w:szCs w:val="24"/>
              </w:rPr>
              <w:t>О индивидуальном</w:t>
            </w:r>
            <w:r>
              <w:rPr>
                <w:sz w:val="24"/>
                <w:szCs w:val="24"/>
              </w:rPr>
              <w:t xml:space="preserve"> </w:t>
            </w:r>
            <w:r w:rsidR="001C4A8E" w:rsidRPr="006E4DF2">
              <w:rPr>
                <w:sz w:val="24"/>
                <w:szCs w:val="24"/>
              </w:rPr>
              <w:t>(персонифицированном) учете в системе обязат</w:t>
            </w:r>
            <w:r w:rsidR="001C4A8E">
              <w:rPr>
                <w:sz w:val="24"/>
                <w:szCs w:val="24"/>
              </w:rPr>
              <w:t>ельного пенсионного страхования»</w:t>
            </w:r>
            <w:r w:rsidR="001C4A8E" w:rsidRPr="006E4DF2">
              <w:rPr>
                <w:sz w:val="24"/>
                <w:szCs w:val="24"/>
              </w:rPr>
              <w:t>.</w:t>
            </w:r>
          </w:p>
        </w:tc>
      </w:tr>
      <w:tr w:rsidR="001C4A8E" w:rsidRPr="006E4DF2" w:rsidTr="00596E8F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4A8E" w:rsidRPr="006E4DF2" w:rsidRDefault="001C4A8E" w:rsidP="00C977E6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1C4A8E" w:rsidRPr="006E4DF2" w:rsidRDefault="001C4A8E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Неправильно указывается наименование кадрового (иного) подразделения органа</w:t>
            </w:r>
            <w:r>
              <w:rPr>
                <w:sz w:val="24"/>
                <w:szCs w:val="24"/>
              </w:rPr>
              <w:t>, куда представляется справка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1C4A8E" w:rsidRDefault="001C4A8E" w:rsidP="00C977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Необходимо указывать точное наименование кадрового (иного) подразделения государственного органа или организации, куда представляется </w:t>
            </w:r>
            <w:hyperlink r:id="rId12" w:history="1">
              <w:r w:rsidRPr="00071D80">
                <w:rPr>
                  <w:sz w:val="24"/>
                  <w:szCs w:val="24"/>
                </w:rPr>
                <w:t>справка</w:t>
              </w:r>
            </w:hyperlink>
            <w:r w:rsidRPr="006E4DF2">
              <w:rPr>
                <w:sz w:val="24"/>
                <w:szCs w:val="24"/>
              </w:rPr>
              <w:t xml:space="preserve">. </w:t>
            </w:r>
          </w:p>
          <w:p w:rsidR="001C4A8E" w:rsidRDefault="001C4A8E" w:rsidP="00C97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соответствии со с</w:t>
            </w:r>
            <w:r w:rsidRPr="00071D80">
              <w:rPr>
                <w:rFonts w:cs="Times New Roman"/>
                <w:sz w:val="24"/>
                <w:szCs w:val="24"/>
              </w:rPr>
              <w:t>татьей 13</w:t>
            </w:r>
            <w:r w:rsidRPr="00071D80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071D80">
              <w:rPr>
                <w:rFonts w:cs="Times New Roman"/>
                <w:sz w:val="24"/>
                <w:szCs w:val="24"/>
              </w:rPr>
              <w:t xml:space="preserve"> Закона Самарской области от 10 марта 2009 года </w:t>
            </w:r>
            <w:r>
              <w:rPr>
                <w:rFonts w:cs="Times New Roman"/>
                <w:sz w:val="24"/>
                <w:szCs w:val="24"/>
              </w:rPr>
              <w:t>№ 23-ГД                                   «</w:t>
            </w:r>
            <w:r w:rsidRPr="00071D80">
              <w:rPr>
                <w:rFonts w:cs="Times New Roman"/>
                <w:sz w:val="24"/>
                <w:szCs w:val="24"/>
              </w:rPr>
              <w:t>О противодействии коррупции в Самарской области</w:t>
            </w:r>
            <w:r>
              <w:rPr>
                <w:rFonts w:cs="Times New Roman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граждане, претендующие на замещение муниципальной должности в Самарской области, и лица, замещающие муниципальные должности в Самарской области, а также граждане, претендующие на замещение должности главы местной администрации по контракту, и лица, замещающие указанные должности,</w:t>
            </w:r>
            <w:r w:rsidR="00BD2A5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области.</w:t>
            </w:r>
          </w:p>
          <w:p w:rsidR="001C4A8E" w:rsidRPr="006E4DF2" w:rsidRDefault="001C4A8E" w:rsidP="00EC2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Граждане, претендующие на замещение должностей муниципальной службы в Самарской области, а также муниципальные служащие в Самарской области, замещающие должности муниципальной службы </w:t>
            </w:r>
            <w:r w:rsidR="00BD2A5D">
              <w:rPr>
                <w:rFonts w:cs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/>
                <w:sz w:val="24"/>
                <w:szCs w:val="24"/>
              </w:rPr>
              <w:t xml:space="preserve">в Самарской области в соответствии с Законом Самарской области 9 октября 2007 года № 96-ГД 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«О муниципальной службе в Самарской области»</w:t>
            </w:r>
            <w:r w:rsidR="00E36B3C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представляют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1C4A8E" w:rsidRPr="006E4DF2" w:rsidTr="00596E8F">
        <w:trPr>
          <w:trHeight w:val="4003"/>
        </w:trPr>
        <w:tc>
          <w:tcPr>
            <w:tcW w:w="567" w:type="dxa"/>
          </w:tcPr>
          <w:p w:rsidR="001C4A8E" w:rsidRPr="006E4DF2" w:rsidRDefault="001C4A8E" w:rsidP="00C977E6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3.</w:t>
            </w:r>
          </w:p>
        </w:tc>
        <w:tc>
          <w:tcPr>
            <w:tcW w:w="2721" w:type="dxa"/>
          </w:tcPr>
          <w:p w:rsidR="001C4A8E" w:rsidRPr="006E4DF2" w:rsidRDefault="001C4A8E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Служащий (работник) не указывает адреса постоянной, временной регистрации, а также фактического проживания </w:t>
            </w:r>
            <w:r w:rsidR="00F5272B">
              <w:rPr>
                <w:sz w:val="24"/>
                <w:szCs w:val="24"/>
              </w:rPr>
              <w:t>—</w:t>
            </w:r>
            <w:r w:rsidRPr="006E4DF2">
              <w:rPr>
                <w:sz w:val="24"/>
                <w:szCs w:val="24"/>
              </w:rPr>
              <w:t xml:space="preserve"> свой и членов семьи.</w:t>
            </w:r>
          </w:p>
        </w:tc>
        <w:tc>
          <w:tcPr>
            <w:tcW w:w="6039" w:type="dxa"/>
          </w:tcPr>
          <w:p w:rsidR="001C4A8E" w:rsidRPr="006E4DF2" w:rsidRDefault="001C4A8E" w:rsidP="00C977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Адреса постоянной и временной (если имеется) регистрации указываются по состоянию на дату представления </w:t>
            </w:r>
            <w:r w:rsidR="00FB4B1C" w:rsidRPr="00FB4B1C">
              <w:rPr>
                <w:sz w:val="24"/>
                <w:szCs w:val="24"/>
              </w:rPr>
              <w:t>справки</w:t>
            </w:r>
            <w:r w:rsidRPr="006E4DF2">
              <w:rPr>
                <w:sz w:val="24"/>
                <w:szCs w:val="24"/>
              </w:rPr>
              <w:t xml:space="preserve">. В случае, если служащий (работник), член его семьи не проживает по адресу места регистрации, в качестве дополнительной информации указывается адрес фактического проживания. При этом, если на отчетную дату лицо, в отношении которого представляются сведения, владеет (пользуется, в том числе в целях регистрации) объектами недвижимости </w:t>
            </w:r>
            <w:r w:rsidR="00BD2A5D">
              <w:rPr>
                <w:sz w:val="24"/>
                <w:szCs w:val="24"/>
              </w:rPr>
              <w:t xml:space="preserve">              </w:t>
            </w:r>
            <w:r w:rsidRPr="006E4DF2">
              <w:rPr>
                <w:sz w:val="24"/>
                <w:szCs w:val="24"/>
              </w:rPr>
              <w:t xml:space="preserve">по указанным адресам, информация об этом отражается соответственно в </w:t>
            </w:r>
            <w:r w:rsidR="00FB4B1C" w:rsidRPr="00FB4B1C">
              <w:rPr>
                <w:sz w:val="24"/>
                <w:szCs w:val="24"/>
              </w:rPr>
              <w:t>подразделе 3.1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Недвижимое имущество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либо в </w:t>
            </w:r>
            <w:r w:rsidR="00FB4B1C" w:rsidRPr="00FB4B1C">
              <w:rPr>
                <w:sz w:val="24"/>
                <w:szCs w:val="24"/>
              </w:rPr>
              <w:t>подразделе 6.1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справки.</w:t>
            </w:r>
          </w:p>
        </w:tc>
      </w:tr>
      <w:tr w:rsidR="001C4A8E" w:rsidRPr="006E4DF2" w:rsidTr="00596E8F">
        <w:tc>
          <w:tcPr>
            <w:tcW w:w="567" w:type="dxa"/>
          </w:tcPr>
          <w:p w:rsidR="001C4A8E" w:rsidRPr="006E4DF2" w:rsidRDefault="001C4A8E" w:rsidP="00C977E6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4.</w:t>
            </w:r>
          </w:p>
        </w:tc>
        <w:tc>
          <w:tcPr>
            <w:tcW w:w="2721" w:type="dxa"/>
          </w:tcPr>
          <w:p w:rsidR="001C4A8E" w:rsidRPr="006E4DF2" w:rsidRDefault="001C4A8E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Некорректно указываются должность, замещаемая (занимаемая) служащим (работником), его супругой (супругом), а также наименование организации, в которой работает супруг (супруга), проходит обучение несовершеннолетний ребенок.</w:t>
            </w:r>
          </w:p>
        </w:tc>
        <w:tc>
          <w:tcPr>
            <w:tcW w:w="6039" w:type="dxa"/>
          </w:tcPr>
          <w:p w:rsidR="001C4A8E" w:rsidRPr="006E4DF2" w:rsidRDefault="001C4A8E" w:rsidP="00C977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Место службы (работы) и замещаемая (занимаемая) должность указываются в соответствии с приказом о назначении и служебным контрактом (трудовым договором) на отчетную дату. Для служащих и работников отчетной датой является 31 декабря отчетного года. В случае если в период декларационной кампании (с 1 января по 30 апреля года, следующего за отчетным) наименование замещаемой (занимаемой) должности изменилось, то указывается должность, замещаемая (занимаемая) 31 декабря отчетного года. Если сведения представляются в отношении несовершеннолетнего ребенка, то в </w:t>
            </w:r>
            <w:r w:rsidR="00FB4B1C" w:rsidRPr="00FB4B1C">
              <w:rPr>
                <w:sz w:val="24"/>
                <w:szCs w:val="24"/>
              </w:rPr>
              <w:t>графе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род занятий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указывается образовательное учреждение, воспитанником (учащимся) которого он является, или указывается: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находится на домашнем воспитании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и т.п.</w:t>
            </w:r>
          </w:p>
          <w:p w:rsidR="001C4A8E" w:rsidRPr="006E4DF2" w:rsidRDefault="001C4A8E" w:rsidP="00C977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Для граждан, претендующих на замещение </w:t>
            </w:r>
            <w:r>
              <w:rPr>
                <w:sz w:val="24"/>
                <w:szCs w:val="24"/>
              </w:rPr>
              <w:t>должности муниципальной</w:t>
            </w:r>
            <w:r w:rsidRPr="006E4DF2">
              <w:rPr>
                <w:sz w:val="24"/>
                <w:szCs w:val="24"/>
              </w:rPr>
              <w:t xml:space="preserve"> службы, либо должности в организации, связанной с коррупционным риском, отчетной датой является 1-ое число месяца, предшествующе</w:t>
            </w:r>
            <w:r w:rsidR="00291C54">
              <w:rPr>
                <w:sz w:val="24"/>
                <w:szCs w:val="24"/>
              </w:rPr>
              <w:t>го</w:t>
            </w:r>
            <w:r w:rsidRPr="006E4DF2">
              <w:rPr>
                <w:sz w:val="24"/>
                <w:szCs w:val="24"/>
              </w:rPr>
              <w:t xml:space="preserve"> месяцу подачи документов для замещения соответствующей должности.</w:t>
            </w:r>
          </w:p>
        </w:tc>
      </w:tr>
    </w:tbl>
    <w:p w:rsidR="00ED37D3" w:rsidRDefault="00ED37D3" w:rsidP="004C38B3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635025" w:rsidRPr="00635025" w:rsidRDefault="001C4A8E" w:rsidP="00635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t xml:space="preserve">При анализе </w:t>
      </w:r>
      <w:r w:rsidRPr="001C4A8E">
        <w:rPr>
          <w:b/>
          <w:u w:val="single"/>
        </w:rPr>
        <w:t>раздела первого</w:t>
      </w:r>
      <w:r>
        <w:t xml:space="preserve"> справки о доходах, расходах, </w:t>
      </w:r>
      <w:r w:rsidR="00BD2A5D">
        <w:t xml:space="preserve">                        </w:t>
      </w:r>
      <w:r>
        <w:t xml:space="preserve">об имуществе и обязательствах имущественного характера, в котором необходимо отразить сведения о доходах лица, в отношении которого заполняется соответствующая справка, прежде всего обращается внимание на </w:t>
      </w:r>
      <w:r w:rsidRPr="00642170">
        <w:rPr>
          <w:szCs w:val="28"/>
        </w:rPr>
        <w:t>сопоставлени</w:t>
      </w:r>
      <w:r>
        <w:rPr>
          <w:szCs w:val="28"/>
        </w:rPr>
        <w:t>е</w:t>
      </w:r>
      <w:r w:rsidRPr="00642170">
        <w:rPr>
          <w:szCs w:val="28"/>
        </w:rPr>
        <w:t xml:space="preserve"> заявленного общего дохода лица, супруги (супруга), несовершеннолетних детей со сведениями, корреспондирующими </w:t>
      </w:r>
      <w:r w:rsidR="00BD2A5D">
        <w:rPr>
          <w:szCs w:val="28"/>
        </w:rPr>
        <w:t xml:space="preserve">                          </w:t>
      </w:r>
      <w:r w:rsidRPr="00642170">
        <w:rPr>
          <w:szCs w:val="28"/>
        </w:rPr>
        <w:t xml:space="preserve">с соответствующими позициями данного раздела, и (или) сведениями других разделов справки, а также сведениями, содержащимися в справках </w:t>
      </w:r>
      <w:r w:rsidR="00BD2A5D">
        <w:rPr>
          <w:szCs w:val="28"/>
        </w:rPr>
        <w:t xml:space="preserve">                     </w:t>
      </w:r>
      <w:r w:rsidRPr="00642170">
        <w:rPr>
          <w:szCs w:val="28"/>
        </w:rPr>
        <w:t xml:space="preserve">за </w:t>
      </w:r>
      <w:r w:rsidRPr="00635025">
        <w:rPr>
          <w:szCs w:val="28"/>
        </w:rPr>
        <w:t>предшествующие периоды.</w:t>
      </w:r>
    </w:p>
    <w:p w:rsidR="00635025" w:rsidRPr="00635025" w:rsidRDefault="00635025" w:rsidP="00635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r w:rsidRPr="00635025">
        <w:rPr>
          <w:bCs/>
          <w:szCs w:val="28"/>
        </w:rPr>
        <w:t xml:space="preserve">В соответствии с обновленной редакцией Указа Президента Российской Федерации № 460 </w:t>
      </w:r>
      <w:r w:rsidRPr="00635025">
        <w:rPr>
          <w:bCs/>
          <w:i/>
          <w:szCs w:val="28"/>
          <w:u w:val="single"/>
        </w:rPr>
        <w:t>доход, полученный в цифровой валюте,</w:t>
      </w:r>
      <w:r w:rsidRPr="00635025">
        <w:rPr>
          <w:bCs/>
          <w:szCs w:val="28"/>
        </w:rPr>
        <w:t xml:space="preserve"> стоимость которой определяется в иностранной валюте, указывается </w:t>
      </w:r>
      <w:r w:rsidR="00BD2A5D">
        <w:rPr>
          <w:bCs/>
          <w:szCs w:val="28"/>
        </w:rPr>
        <w:t xml:space="preserve">                     </w:t>
      </w:r>
      <w:r w:rsidRPr="00635025">
        <w:rPr>
          <w:bCs/>
          <w:szCs w:val="28"/>
        </w:rPr>
        <w:t>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635025" w:rsidRDefault="006F3720" w:rsidP="00635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119380</wp:posOffset>
                </wp:positionV>
                <wp:extent cx="5883275" cy="5221605"/>
                <wp:effectExtent l="0" t="0" r="22225" b="36195"/>
                <wp:wrapNone/>
                <wp:docPr id="6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5221605"/>
                          <a:chOff x="1793" y="7467"/>
                          <a:chExt cx="9265" cy="8223"/>
                        </a:xfrm>
                      </wpg:grpSpPr>
                      <wps:wsp>
                        <wps:cNvPr id="7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793" y="7467"/>
                            <a:ext cx="9265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1C4A8E" w:rsidRDefault="00C0287A" w:rsidP="001C4A8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4A8E">
                                <w:rPr>
                                  <w:b/>
                                </w:rPr>
                                <w:t>Раздел 1. «Сведения о доходах»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308" y="10439"/>
                            <a:ext cx="8750" cy="1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D3687B" w:rsidRDefault="00C0287A" w:rsidP="001C4A8E">
                              <w:pPr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D3687B">
                                <w:rPr>
                                  <w:szCs w:val="28"/>
                                </w:rPr>
                                <w:t xml:space="preserve">Сведения о доходах от вкладов в банках и иных кредитных организациях </w:t>
                              </w:r>
                              <w:r w:rsidRPr="00D3687B">
                                <w:rPr>
                                  <w:szCs w:val="28"/>
                                  <w:u w:val="single"/>
                                </w:rPr>
                                <w:t>(строка 4)</w:t>
                              </w:r>
                              <w:r w:rsidRPr="00D3687B">
                                <w:rPr>
                                  <w:szCs w:val="28"/>
                                </w:rPr>
                                <w:t xml:space="preserve"> сопоставляются </w:t>
                              </w:r>
                              <w:r w:rsidRPr="00D3687B">
                                <w:rPr>
                                  <w:szCs w:val="28"/>
                                  <w:u w:val="single"/>
                                </w:rPr>
                                <w:t>с разделом 4</w:t>
                              </w:r>
                              <w:r w:rsidRPr="00D3687B">
                                <w:rPr>
                                  <w:szCs w:val="28"/>
                                </w:rPr>
                                <w:t xml:space="preserve"> «Сведения о счетах в банках и иных кредитных организациях» справки, а также справок за предыдущие периоды</w:t>
                              </w:r>
                              <w:r>
                                <w:rPr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308" y="12290"/>
                            <a:ext cx="8750" cy="1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D3687B" w:rsidRDefault="00C0287A" w:rsidP="00D3687B">
                              <w:pPr>
                                <w:jc w:val="center"/>
                              </w:pPr>
                              <w:r w:rsidRPr="00642170">
                                <w:rPr>
                                  <w:szCs w:val="28"/>
                                </w:rPr>
                                <w:t xml:space="preserve">Сведения о доходах, полученных от ценных бумаг и долей участия </w:t>
                              </w:r>
                              <w:r>
                                <w:rPr>
                                  <w:szCs w:val="28"/>
                                </w:rPr>
                                <w:t xml:space="preserve">              </w:t>
                              </w:r>
                              <w:r w:rsidRPr="00642170">
                                <w:rPr>
                                  <w:szCs w:val="28"/>
                                </w:rPr>
                                <w:t xml:space="preserve">в коммерческих организациях </w:t>
                              </w:r>
                              <w:r w:rsidRPr="00D3687B">
                                <w:rPr>
                                  <w:szCs w:val="28"/>
                                  <w:u w:val="single"/>
                                </w:rPr>
                                <w:t>(строка 5)</w:t>
                              </w:r>
                              <w:r w:rsidRPr="00642170">
                                <w:rPr>
                                  <w:szCs w:val="28"/>
                                </w:rPr>
                                <w:t xml:space="preserve">, должны соотноситься </w:t>
                              </w:r>
                              <w:r>
                                <w:rPr>
                                  <w:szCs w:val="28"/>
                                </w:rPr>
                                <w:t xml:space="preserve">                 </w:t>
                              </w:r>
                              <w:r w:rsidRPr="00642170">
                                <w:rPr>
                                  <w:szCs w:val="28"/>
                                </w:rPr>
                                <w:t xml:space="preserve">со сведениями, указанными в </w:t>
                              </w:r>
                              <w:r w:rsidRPr="00D3687B">
                                <w:rPr>
                                  <w:szCs w:val="28"/>
                                  <w:u w:val="single"/>
                                </w:rPr>
                                <w:t>разделе 5</w:t>
                              </w:r>
                              <w:r w:rsidRPr="00642170">
                                <w:rPr>
                                  <w:szCs w:val="28"/>
                                </w:rPr>
                                <w:t xml:space="preserve"> «Сведения о ценных бумагах» справки, а также справок за предыдущие периоды</w:t>
                              </w:r>
                              <w:r>
                                <w:rPr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308" y="8500"/>
                            <a:ext cx="8750" cy="1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D3687B" w:rsidRDefault="00C0287A" w:rsidP="00D3687B">
                              <w:pPr>
                                <w:jc w:val="center"/>
                              </w:pPr>
                              <w:r>
                                <w:rPr>
                                  <w:szCs w:val="28"/>
                                </w:rPr>
                                <w:t>В</w:t>
                              </w:r>
                              <w:r w:rsidRPr="00642170">
                                <w:rPr>
                                  <w:szCs w:val="28"/>
                                </w:rPr>
                                <w:t xml:space="preserve"> случае указания в данном разделе справки дохода от иной оплачиваемой работы необходимо установить наличие соответствующего уведомления о такой работе, представленного </w:t>
                              </w:r>
                              <w:r>
                                <w:rPr>
                                  <w:szCs w:val="28"/>
                                </w:rPr>
                                <w:t xml:space="preserve">                  </w:t>
                              </w:r>
                              <w:r w:rsidRPr="00642170">
                                <w:rPr>
                                  <w:szCs w:val="28"/>
                                </w:rPr>
                                <w:t>в соответствии с законодательством Российской Федерации</w:t>
                              </w:r>
                              <w:r>
                                <w:rPr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308" y="14175"/>
                            <a:ext cx="8750" cy="1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635025" w:rsidRDefault="00C0287A" w:rsidP="00635025">
                              <w:pPr>
                                <w:jc w:val="center"/>
                              </w:pPr>
                              <w:r w:rsidRPr="00642170">
                                <w:rPr>
                                  <w:szCs w:val="28"/>
                                </w:rPr>
                                <w:t xml:space="preserve">Указанные в данном разделе иные доходы </w:t>
                              </w:r>
                              <w:r w:rsidRPr="00635025">
                                <w:rPr>
                                  <w:szCs w:val="28"/>
                                  <w:u w:val="single"/>
                                </w:rPr>
                                <w:t>(строка 6)</w:t>
                              </w:r>
                              <w:r w:rsidRPr="00642170">
                                <w:rPr>
                                  <w:szCs w:val="28"/>
                                </w:rPr>
                                <w:t xml:space="preserve"> сверяются </w:t>
                              </w:r>
                              <w:r>
                                <w:rPr>
                                  <w:szCs w:val="28"/>
                                </w:rPr>
                                <w:t xml:space="preserve">                    </w:t>
                              </w:r>
                              <w:r w:rsidRPr="00642170">
                                <w:rPr>
                                  <w:szCs w:val="28"/>
                                </w:rPr>
                                <w:t>с соответствующими сведениями других разделов справки, а также справками за предшествующие периоды</w:t>
                              </w:r>
                              <w:r>
                                <w:rPr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1995" y="8309"/>
                            <a:ext cx="0" cy="72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1995" y="9435"/>
                            <a:ext cx="3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1995" y="11160"/>
                            <a:ext cx="3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1995" y="13095"/>
                            <a:ext cx="3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1995" y="14970"/>
                            <a:ext cx="3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2925" y="15411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55" style="position:absolute;left:0;text-align:left;margin-left:4.6pt;margin-top:9.4pt;width:463.25pt;height:411.15pt;z-index:251928576" coordorigin="1793,7467" coordsize="9265,8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">
                <v:shape id="Text Box 83" o:spid="_x0000_s1056" type="#_x0000_t202" style="position:absolute;left:1793;top:7467;width:9265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<v:textbox>
                    <w:txbxContent>
                      <w:p w:rsidR="00C0287A" w:rsidRPr="001C4A8E" w:rsidRDefault="00C0287A" w:rsidP="001C4A8E">
                        <w:pPr>
                          <w:jc w:val="center"/>
                          <w:rPr>
                            <w:b/>
                          </w:rPr>
                        </w:pPr>
                        <w:r w:rsidRPr="001C4A8E">
                          <w:rPr>
                            <w:b/>
                          </w:rPr>
                          <w:t>Раздел 1. «Сведения о доходах»</w:t>
                        </w:r>
                      </w:p>
                    </w:txbxContent>
                  </v:textbox>
                </v:shape>
                <v:shape id="Text Box 84" o:spid="_x0000_s1057" type="#_x0000_t202" style="position:absolute;left:2308;top:10439;width:8750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<v:textbox>
                    <w:txbxContent>
                      <w:p w:rsidR="00C0287A" w:rsidRPr="00D3687B" w:rsidRDefault="00C0287A" w:rsidP="001C4A8E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D3687B">
                          <w:rPr>
                            <w:szCs w:val="28"/>
                          </w:rPr>
                          <w:t xml:space="preserve">Сведения о доходах от вкладов в банках и иных кредитных организациях </w:t>
                        </w:r>
                        <w:r w:rsidRPr="00D3687B">
                          <w:rPr>
                            <w:szCs w:val="28"/>
                            <w:u w:val="single"/>
                          </w:rPr>
                          <w:t>(строка 4)</w:t>
                        </w:r>
                        <w:r w:rsidRPr="00D3687B">
                          <w:rPr>
                            <w:szCs w:val="28"/>
                          </w:rPr>
                          <w:t xml:space="preserve"> сопоставляются </w:t>
                        </w:r>
                        <w:r w:rsidRPr="00D3687B">
                          <w:rPr>
                            <w:szCs w:val="28"/>
                            <w:u w:val="single"/>
                          </w:rPr>
                          <w:t>с разделом 4</w:t>
                        </w:r>
                        <w:r w:rsidRPr="00D3687B">
                          <w:rPr>
                            <w:szCs w:val="28"/>
                          </w:rPr>
                          <w:t xml:space="preserve"> «Сведения о счетах в банках и иных кредитных организациях» справки, а также справок за предыдущие периоды</w:t>
                        </w:r>
                        <w:r>
                          <w:rPr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85" o:spid="_x0000_s1058" type="#_x0000_t202" style="position:absolute;left:2308;top:12290;width:8750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<v:textbox>
                    <w:txbxContent>
                      <w:p w:rsidR="00C0287A" w:rsidRPr="00D3687B" w:rsidRDefault="00C0287A" w:rsidP="00D3687B">
                        <w:pPr>
                          <w:jc w:val="center"/>
                        </w:pPr>
                        <w:r w:rsidRPr="00642170">
                          <w:rPr>
                            <w:szCs w:val="28"/>
                          </w:rPr>
                          <w:t xml:space="preserve">Сведения о доходах, полученных от ценных бумаг и долей участия </w:t>
                        </w:r>
                        <w:r>
                          <w:rPr>
                            <w:szCs w:val="28"/>
                          </w:rPr>
                          <w:t xml:space="preserve">              </w:t>
                        </w:r>
                        <w:r w:rsidRPr="00642170">
                          <w:rPr>
                            <w:szCs w:val="28"/>
                          </w:rPr>
                          <w:t xml:space="preserve">в коммерческих организациях </w:t>
                        </w:r>
                        <w:r w:rsidRPr="00D3687B">
                          <w:rPr>
                            <w:szCs w:val="28"/>
                            <w:u w:val="single"/>
                          </w:rPr>
                          <w:t>(строка 5)</w:t>
                        </w:r>
                        <w:r w:rsidRPr="00642170">
                          <w:rPr>
                            <w:szCs w:val="28"/>
                          </w:rPr>
                          <w:t xml:space="preserve">, должны соотноситься </w:t>
                        </w:r>
                        <w:r>
                          <w:rPr>
                            <w:szCs w:val="28"/>
                          </w:rPr>
                          <w:t xml:space="preserve">                 </w:t>
                        </w:r>
                        <w:r w:rsidRPr="00642170">
                          <w:rPr>
                            <w:szCs w:val="28"/>
                          </w:rPr>
                          <w:t xml:space="preserve">со сведениями, указанными в </w:t>
                        </w:r>
                        <w:r w:rsidRPr="00D3687B">
                          <w:rPr>
                            <w:szCs w:val="28"/>
                            <w:u w:val="single"/>
                          </w:rPr>
                          <w:t>разделе 5</w:t>
                        </w:r>
                        <w:r w:rsidRPr="00642170">
                          <w:rPr>
                            <w:szCs w:val="28"/>
                          </w:rPr>
                          <w:t xml:space="preserve"> «Сведения о ценных бумагах» справки, а также справок за предыдущие периоды</w:t>
                        </w:r>
                        <w:r>
                          <w:rPr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86" o:spid="_x0000_s1059" type="#_x0000_t202" style="position:absolute;left:2308;top:8500;width:8750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<v:textbox>
                    <w:txbxContent>
                      <w:p w:rsidR="00C0287A" w:rsidRPr="00D3687B" w:rsidRDefault="00C0287A" w:rsidP="00D3687B">
                        <w:pPr>
                          <w:jc w:val="center"/>
                        </w:pPr>
                        <w:r>
                          <w:rPr>
                            <w:szCs w:val="28"/>
                          </w:rPr>
                          <w:t>В</w:t>
                        </w:r>
                        <w:r w:rsidRPr="00642170">
                          <w:rPr>
                            <w:szCs w:val="28"/>
                          </w:rPr>
                          <w:t xml:space="preserve"> случае указания в данном разделе справки дохода от иной оплачиваемой работы необходимо установить наличие соответствующего уведомления о такой работе, представленного </w:t>
                        </w:r>
                        <w:r>
                          <w:rPr>
                            <w:szCs w:val="28"/>
                          </w:rPr>
                          <w:t xml:space="preserve">                  </w:t>
                        </w:r>
                        <w:r w:rsidRPr="00642170">
                          <w:rPr>
                            <w:szCs w:val="28"/>
                          </w:rPr>
                          <w:t>в соответствии с законодательством Российской Федерации</w:t>
                        </w:r>
                        <w:r>
                          <w:rPr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87" o:spid="_x0000_s1060" type="#_x0000_t202" style="position:absolute;left:2308;top:14175;width:8750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<v:textbox>
                    <w:txbxContent>
                      <w:p w:rsidR="00C0287A" w:rsidRPr="00635025" w:rsidRDefault="00C0287A" w:rsidP="00635025">
                        <w:pPr>
                          <w:jc w:val="center"/>
                        </w:pPr>
                        <w:r w:rsidRPr="00642170">
                          <w:rPr>
                            <w:szCs w:val="28"/>
                          </w:rPr>
                          <w:t xml:space="preserve">Указанные в данном разделе иные доходы </w:t>
                        </w:r>
                        <w:r w:rsidRPr="00635025">
                          <w:rPr>
                            <w:szCs w:val="28"/>
                            <w:u w:val="single"/>
                          </w:rPr>
                          <w:t>(строка 6)</w:t>
                        </w:r>
                        <w:r w:rsidRPr="00642170">
                          <w:rPr>
                            <w:szCs w:val="28"/>
                          </w:rPr>
                          <w:t xml:space="preserve"> сверяются </w:t>
                        </w:r>
                        <w:r>
                          <w:rPr>
                            <w:szCs w:val="28"/>
                          </w:rPr>
                          <w:t xml:space="preserve">                    </w:t>
                        </w:r>
                        <w:r w:rsidRPr="00642170">
                          <w:rPr>
                            <w:szCs w:val="28"/>
                          </w:rPr>
                          <w:t>с соответствующими сведениями других разделов справки, а также справками за предшествующие периоды</w:t>
                        </w:r>
                        <w:r>
                          <w:rPr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AutoShape 119" o:spid="_x0000_s1061" type="#_x0000_t32" style="position:absolute;left:1995;top:8309;width:0;height:72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<v:shape id="AutoShape 120" o:spid="_x0000_s1062" type="#_x0000_t32" style="position:absolute;left:1995;top:9435;width:3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    <v:stroke endarrow="block"/>
                </v:shape>
                <v:shape id="AutoShape 121" o:spid="_x0000_s1063" type="#_x0000_t32" style="position:absolute;left:1995;top:11160;width:3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    <v:stroke endarrow="block"/>
                </v:shape>
                <v:shape id="AutoShape 122" o:spid="_x0000_s1064" type="#_x0000_t32" style="position:absolute;left:1995;top:13095;width:3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    <v:stroke endarrow="block"/>
                </v:shape>
                <v:shape id="AutoShape 123" o:spid="_x0000_s1065" type="#_x0000_t32" style="position:absolute;left:1995;top:14970;width:3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kRM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sEkh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KRExAAAANsAAAAPAAAAAAAAAAAA&#10;AAAAAKECAABkcnMvZG93bnJldi54bWxQSwUGAAAAAAQABAD5AAAAkgMAAAAA&#10;">
                  <v:stroke endarrow="block"/>
                </v:shape>
                <v:shape id="AutoShape 127" o:spid="_x0000_s1066" type="#_x0000_t32" style="position:absolute;left:2925;top:15411;width:0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</v:group>
            </w:pict>
          </mc:Fallback>
        </mc:AlternateContent>
      </w:r>
    </w:p>
    <w:p w:rsidR="00635025" w:rsidRDefault="00635025" w:rsidP="00635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6F3720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rFonts w:ascii="Courier New" w:hAnsi="Courier New" w:cs="Courier New"/>
          <w:b/>
          <w:bCs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-108585</wp:posOffset>
                </wp:positionV>
                <wp:extent cx="5767070" cy="7341870"/>
                <wp:effectExtent l="0" t="0" r="24130" b="11430"/>
                <wp:wrapNone/>
                <wp:docPr id="5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7341870"/>
                          <a:chOff x="1650" y="1470"/>
                          <a:chExt cx="9082" cy="11562"/>
                        </a:xfrm>
                      </wpg:grpSpPr>
                      <wps:wsp>
                        <wps:cNvPr id="5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2585"/>
                            <a:ext cx="7364" cy="1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140A79" w:rsidRDefault="00C0287A" w:rsidP="00140A79">
                              <w:pPr>
                                <w:jc w:val="both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С</w:t>
                              </w:r>
                              <w:r w:rsidRPr="00140A79">
                                <w:rPr>
                                  <w:szCs w:val="28"/>
                                </w:rPr>
                                <w:t xml:space="preserve">ведения о доходах, полученных от сдачи в аренду недвижимого имущества, должны соответствовать сведениям о недвижимом имуществе, отражаемым </w:t>
                              </w:r>
                              <w:r>
                                <w:rPr>
                                  <w:szCs w:val="28"/>
                                </w:rPr>
                                <w:t xml:space="preserve">                                     </w:t>
                              </w:r>
                              <w:r w:rsidRPr="00140A79">
                                <w:rPr>
                                  <w:szCs w:val="28"/>
                                </w:rPr>
                                <w:t>в подразделе 3.1 «Недвижимое имущество» справки</w:t>
                              </w:r>
                              <w:r>
                                <w:rPr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4555"/>
                            <a:ext cx="7444" cy="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635025" w:rsidRDefault="00C0287A" w:rsidP="00140A79">
                              <w:pPr>
                                <w:jc w:val="both"/>
                              </w:pPr>
                              <w:r w:rsidRPr="00642170">
                                <w:rPr>
                                  <w:szCs w:val="28"/>
                                </w:rPr>
                                <w:t> </w:t>
                              </w:r>
                              <w:r>
                                <w:rPr>
                                  <w:szCs w:val="28"/>
                                </w:rPr>
                                <w:t>С</w:t>
                              </w:r>
                              <w:r w:rsidRPr="00642170">
                                <w:rPr>
                                  <w:szCs w:val="28"/>
                                </w:rPr>
                                <w:t xml:space="preserve">ведения о доходах, полученных от сдачи в аренду транспортного средства, должны соответствовать сведениям о транспортных средствах, отражаемым </w:t>
                              </w:r>
                              <w:r>
                                <w:rPr>
                                  <w:szCs w:val="28"/>
                                </w:rPr>
                                <w:t xml:space="preserve">                         </w:t>
                              </w:r>
                              <w:r w:rsidRPr="00642170">
                                <w:rPr>
                                  <w:szCs w:val="28"/>
                                </w:rPr>
                                <w:t>в подразделе 3.2 «Транспортные средства» справки</w:t>
                              </w:r>
                              <w:r>
                                <w:rPr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6484"/>
                            <a:ext cx="7444" cy="3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635025" w:rsidRDefault="00C0287A" w:rsidP="00140A79">
                              <w:pPr>
                                <w:jc w:val="both"/>
                              </w:pPr>
                              <w:r w:rsidRPr="00642170">
                                <w:rPr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Cs w:val="28"/>
                                </w:rPr>
                                <w:t>С</w:t>
                              </w:r>
                              <w:r w:rsidRPr="00642170">
                                <w:rPr>
                                  <w:szCs w:val="28"/>
                                </w:rPr>
                                <w:t xml:space="preserve">ведения о доходах в виде денежных средств, полученных лицом, супругой (супругом), несовершеннолетними детьми в результате наследования и (или) дарения. Указанные средства могут быть отражены </w:t>
                              </w:r>
                              <w:r>
                                <w:rPr>
                                  <w:szCs w:val="28"/>
                                </w:rPr>
                                <w:t xml:space="preserve">  </w:t>
                              </w:r>
                              <w:r w:rsidRPr="00642170">
                                <w:rPr>
                                  <w:szCs w:val="28"/>
                                </w:rPr>
                                <w:t>в разделе 4 «Сведения о счетах в банках и иных кредитных организациях» справки. При этом уточняется факт получения в порядке наследования недвижимого и иного имущества</w:t>
                              </w:r>
                              <w:r>
                                <w:rPr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982" y="12062"/>
                            <a:ext cx="8750" cy="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635025" w:rsidRDefault="00C0287A" w:rsidP="00140A79">
                              <w:pPr>
                                <w:jc w:val="both"/>
                              </w:pPr>
                              <w:r>
                                <w:rPr>
                                  <w:szCs w:val="28"/>
                                </w:rPr>
                                <w:t>О</w:t>
                              </w:r>
                              <w:r w:rsidRPr="00642170">
                                <w:rPr>
                                  <w:szCs w:val="28"/>
                                </w:rPr>
                                <w:t>бязательно</w:t>
                              </w:r>
                              <w:r>
                                <w:rPr>
                                  <w:szCs w:val="28"/>
                                </w:rPr>
                                <w:t xml:space="preserve"> </w:t>
                              </w:r>
                              <w:r w:rsidRPr="00642170">
                                <w:rPr>
                                  <w:szCs w:val="28"/>
                                </w:rPr>
                                <w:t>указа</w:t>
                              </w:r>
                              <w:r>
                                <w:rPr>
                                  <w:szCs w:val="28"/>
                                </w:rPr>
                                <w:t xml:space="preserve">ть </w:t>
                              </w:r>
                              <w:r w:rsidRPr="00642170">
                                <w:rPr>
                                  <w:szCs w:val="28"/>
                                </w:rPr>
                                <w:t>итогов</w:t>
                              </w:r>
                              <w:r>
                                <w:rPr>
                                  <w:szCs w:val="28"/>
                                </w:rPr>
                                <w:t>ый</w:t>
                              </w:r>
                              <w:r w:rsidRPr="00642170">
                                <w:rPr>
                                  <w:szCs w:val="28"/>
                                </w:rPr>
                                <w:t xml:space="preserve"> доход </w:t>
                              </w:r>
                              <w:r w:rsidRPr="00C977E6">
                                <w:rPr>
                                  <w:szCs w:val="28"/>
                                  <w:u w:val="single"/>
                                </w:rPr>
                                <w:t>(строка 7)</w:t>
                              </w:r>
                              <w:r w:rsidRPr="00642170">
                                <w:rPr>
                                  <w:szCs w:val="28"/>
                                </w:rPr>
                                <w:t>,</w:t>
                              </w:r>
                              <w:r>
                                <w:rPr>
                                  <w:szCs w:val="28"/>
                                </w:rPr>
                                <w:t xml:space="preserve"> </w:t>
                              </w:r>
                              <w:r w:rsidRPr="00642170">
                                <w:rPr>
                                  <w:szCs w:val="28"/>
                                </w:rPr>
                                <w:t>который складывается из суммы строк 1 – 6 данного раздела</w:t>
                              </w:r>
                              <w:r>
                                <w:rPr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9698"/>
                            <a:ext cx="7444" cy="1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635025" w:rsidRDefault="00C0287A" w:rsidP="00140A79">
                              <w:pPr>
                                <w:pStyle w:val="1"/>
                                <w:autoSpaceDE w:val="0"/>
                                <w:autoSpaceDN w:val="0"/>
                                <w:adjustRightInd w:val="0"/>
                                <w:spacing w:before="0"/>
                                <w:jc w:val="both"/>
                              </w:pPr>
                              <w:r w:rsidRPr="00642170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  <w:proofErr w:type="gramStart"/>
                              <w:r w:rsidRPr="00140A79">
                                <w:rPr>
                                  <w:rFonts w:eastAsiaTheme="minorHAnsi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В  случае</w:t>
                              </w:r>
                              <w:proofErr w:type="gramEnd"/>
                              <w:r w:rsidRPr="00140A79">
                                <w:rPr>
                                  <w:rFonts w:eastAsiaTheme="minorHAnsi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 xml:space="preserve"> указания дохода от продажи цифрового финансового актива,</w:t>
                              </w:r>
                              <w:r>
                                <w:rPr>
                                  <w:rFonts w:eastAsiaTheme="minorHAnsi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40A79">
                                <w:rPr>
                                  <w:rFonts w:eastAsiaTheme="minorHAnsi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цифровых  прав и цифровой валюты дополнительно указываются дата отчуждения,</w:t>
                              </w:r>
                              <w:r>
                                <w:rPr>
                                  <w:rFonts w:eastAsiaTheme="minorHAnsi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40A79">
                                <w:rPr>
                                  <w:rFonts w:eastAsiaTheme="minorHAnsi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 xml:space="preserve">сведения </w:t>
                              </w:r>
                              <w:r>
                                <w:rPr>
                                  <w:rFonts w:eastAsiaTheme="minorHAnsi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40A79">
                                <w:rPr>
                                  <w:rFonts w:eastAsiaTheme="minorHAnsi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об операторе информационной системы (инвестиционной платформы)   и</w:t>
                              </w:r>
                              <w:r>
                                <w:rPr>
                                  <w:rFonts w:eastAsiaTheme="minorHAnsi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40A79">
                                <w:rPr>
                                  <w:rFonts w:eastAsiaTheme="minorHAnsi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вид цифровой валюты</w:t>
                              </w:r>
                              <w:r>
                                <w:rPr>
                                  <w:rFonts w:eastAsiaTheme="minorHAnsi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1650" y="1470"/>
                            <a:ext cx="1" cy="11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2850" y="1470"/>
                            <a:ext cx="1" cy="9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2851" y="3465"/>
                            <a:ext cx="43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2851" y="5370"/>
                            <a:ext cx="43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2851" y="8144"/>
                            <a:ext cx="43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2851" y="10860"/>
                            <a:ext cx="43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67" style="position:absolute;left:0;text-align:left;margin-left:-12.7pt;margin-top:-8.55pt;width:454.1pt;height:578.1pt;z-index:251933696" coordorigin="1650,1470" coordsize="9082,1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">
                <v:shape id="Text Box 88" o:spid="_x0000_s1068" type="#_x0000_t202" style="position:absolute;left:3288;top:2585;width:7364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<v:textbox>
                    <w:txbxContent>
                      <w:p w:rsidR="00C0287A" w:rsidRPr="00140A79" w:rsidRDefault="00C0287A" w:rsidP="00140A79">
                        <w:pPr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С</w:t>
                        </w:r>
                        <w:r w:rsidRPr="00140A79">
                          <w:rPr>
                            <w:szCs w:val="28"/>
                          </w:rPr>
                          <w:t xml:space="preserve">ведения о доходах, полученных от сдачи в аренду недвижимого имущества, должны соответствовать сведениям о недвижимом имуществе, отражаемым </w:t>
                        </w:r>
                        <w:r>
                          <w:rPr>
                            <w:szCs w:val="28"/>
                          </w:rPr>
                          <w:t xml:space="preserve">                                     </w:t>
                        </w:r>
                        <w:r w:rsidRPr="00140A79">
                          <w:rPr>
                            <w:szCs w:val="28"/>
                          </w:rPr>
                          <w:t>в подразделе 3.1 «Недвижимое имущество» справки</w:t>
                        </w:r>
                        <w:r>
                          <w:rPr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89" o:spid="_x0000_s1069" type="#_x0000_t202" style="position:absolute;left:3288;top:4555;width:7444;height:1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C0287A" w:rsidRPr="00635025" w:rsidRDefault="00C0287A" w:rsidP="00140A79">
                        <w:pPr>
                          <w:jc w:val="both"/>
                        </w:pPr>
                        <w:r w:rsidRPr="00642170">
                          <w:rPr>
                            <w:szCs w:val="28"/>
                          </w:rPr>
                          <w:t> </w:t>
                        </w:r>
                        <w:r>
                          <w:rPr>
                            <w:szCs w:val="28"/>
                          </w:rPr>
                          <w:t>С</w:t>
                        </w:r>
                        <w:r w:rsidRPr="00642170">
                          <w:rPr>
                            <w:szCs w:val="28"/>
                          </w:rPr>
                          <w:t xml:space="preserve">ведения о доходах, полученных от сдачи в аренду транспортного средства, должны соответствовать сведениям о транспортных средствах, отражаемым </w:t>
                        </w:r>
                        <w:r>
                          <w:rPr>
                            <w:szCs w:val="28"/>
                          </w:rPr>
                          <w:t xml:space="preserve">                         </w:t>
                        </w:r>
                        <w:r w:rsidRPr="00642170">
                          <w:rPr>
                            <w:szCs w:val="28"/>
                          </w:rPr>
                          <w:t>в подразделе 3.2 «Транспортные средства» справки</w:t>
                        </w:r>
                        <w:r>
                          <w:rPr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90" o:spid="_x0000_s1070" type="#_x0000_t202" style="position:absolute;left:3288;top:6484;width:7444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C0287A" w:rsidRPr="00635025" w:rsidRDefault="00C0287A" w:rsidP="00140A79">
                        <w:pPr>
                          <w:jc w:val="both"/>
                        </w:pPr>
                        <w:r w:rsidRPr="00642170">
                          <w:rPr>
                            <w:szCs w:val="28"/>
                          </w:rPr>
                          <w:t xml:space="preserve"> </w:t>
                        </w:r>
                        <w:r>
                          <w:rPr>
                            <w:szCs w:val="28"/>
                          </w:rPr>
                          <w:t>С</w:t>
                        </w:r>
                        <w:r w:rsidRPr="00642170">
                          <w:rPr>
                            <w:szCs w:val="28"/>
                          </w:rPr>
                          <w:t xml:space="preserve">ведения о доходах в виде денежных средств, полученных лицом, супругой (супругом), несовершеннолетними детьми в результате наследования и (или) дарения. Указанные средства могут быть отражены </w:t>
                        </w:r>
                        <w:r>
                          <w:rPr>
                            <w:szCs w:val="28"/>
                          </w:rPr>
                          <w:t xml:space="preserve">  </w:t>
                        </w:r>
                        <w:r w:rsidRPr="00642170">
                          <w:rPr>
                            <w:szCs w:val="28"/>
                          </w:rPr>
                          <w:t>в разделе 4 «Сведения о счетах в банках и иных кредитных организациях» справки. При этом уточняется факт получения в порядке наследования недвижимого и иного имущества</w:t>
                        </w:r>
                        <w:r>
                          <w:rPr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91" o:spid="_x0000_s1071" type="#_x0000_t202" style="position:absolute;left:1982;top:12062;width:8750;height: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C0287A" w:rsidRPr="00635025" w:rsidRDefault="00C0287A" w:rsidP="00140A79">
                        <w:pPr>
                          <w:jc w:val="both"/>
                        </w:pPr>
                        <w:r>
                          <w:rPr>
                            <w:szCs w:val="28"/>
                          </w:rPr>
                          <w:t>О</w:t>
                        </w:r>
                        <w:r w:rsidRPr="00642170">
                          <w:rPr>
                            <w:szCs w:val="28"/>
                          </w:rPr>
                          <w:t>бязательно</w:t>
                        </w:r>
                        <w:r>
                          <w:rPr>
                            <w:szCs w:val="28"/>
                          </w:rPr>
                          <w:t xml:space="preserve"> </w:t>
                        </w:r>
                        <w:r w:rsidRPr="00642170">
                          <w:rPr>
                            <w:szCs w:val="28"/>
                          </w:rPr>
                          <w:t>указа</w:t>
                        </w:r>
                        <w:r>
                          <w:rPr>
                            <w:szCs w:val="28"/>
                          </w:rPr>
                          <w:t xml:space="preserve">ть </w:t>
                        </w:r>
                        <w:r w:rsidRPr="00642170">
                          <w:rPr>
                            <w:szCs w:val="28"/>
                          </w:rPr>
                          <w:t>итогов</w:t>
                        </w:r>
                        <w:r>
                          <w:rPr>
                            <w:szCs w:val="28"/>
                          </w:rPr>
                          <w:t>ый</w:t>
                        </w:r>
                        <w:r w:rsidRPr="00642170">
                          <w:rPr>
                            <w:szCs w:val="28"/>
                          </w:rPr>
                          <w:t xml:space="preserve"> доход </w:t>
                        </w:r>
                        <w:r w:rsidRPr="00C977E6">
                          <w:rPr>
                            <w:szCs w:val="28"/>
                            <w:u w:val="single"/>
                          </w:rPr>
                          <w:t>(строка 7)</w:t>
                        </w:r>
                        <w:r w:rsidRPr="00642170">
                          <w:rPr>
                            <w:szCs w:val="28"/>
                          </w:rPr>
                          <w:t>,</w:t>
                        </w:r>
                        <w:r>
                          <w:rPr>
                            <w:szCs w:val="28"/>
                          </w:rPr>
                          <w:t xml:space="preserve"> </w:t>
                        </w:r>
                        <w:r w:rsidRPr="00642170">
                          <w:rPr>
                            <w:szCs w:val="28"/>
                          </w:rPr>
                          <w:t>который складывается из суммы строк 1 – 6 данного раздела</w:t>
                        </w:r>
                        <w:r>
                          <w:rPr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92" o:spid="_x0000_s1072" type="#_x0000_t202" style="position:absolute;left:3288;top:9698;width:7444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:rsidR="00C0287A" w:rsidRPr="00635025" w:rsidRDefault="00C0287A" w:rsidP="00140A79">
                        <w:pPr>
                          <w:pStyle w:val="1"/>
                          <w:autoSpaceDE w:val="0"/>
                          <w:autoSpaceDN w:val="0"/>
                          <w:adjustRightInd w:val="0"/>
                          <w:spacing w:before="0"/>
                          <w:jc w:val="both"/>
                        </w:pPr>
                        <w:r w:rsidRPr="00642170">
                          <w:rPr>
                            <w:sz w:val="28"/>
                            <w:szCs w:val="28"/>
                          </w:rPr>
                          <w:t> </w:t>
                        </w:r>
                        <w:r w:rsidRPr="00140A79">
                          <w:rPr>
                            <w:rFonts w:eastAsiaTheme="minorHAnsi"/>
                            <w:b w:val="0"/>
                            <w:bCs w:val="0"/>
                            <w:sz w:val="28"/>
                            <w:szCs w:val="28"/>
                          </w:rPr>
                          <w:t>В  случае указания дохода от продажи цифрового финансового актива,</w:t>
                        </w:r>
                        <w:r>
                          <w:rPr>
                            <w:rFonts w:eastAsiaTheme="minorHAnsi"/>
                            <w:b w:val="0"/>
                            <w:bCs w:val="0"/>
                            <w:sz w:val="28"/>
                            <w:szCs w:val="28"/>
                          </w:rPr>
                          <w:t xml:space="preserve"> </w:t>
                        </w:r>
                        <w:r w:rsidRPr="00140A79">
                          <w:rPr>
                            <w:rFonts w:eastAsiaTheme="minorHAnsi"/>
                            <w:b w:val="0"/>
                            <w:bCs w:val="0"/>
                            <w:sz w:val="28"/>
                            <w:szCs w:val="28"/>
                          </w:rPr>
                          <w:t>цифровых  прав и цифровой валюты дополнительно указываются дата отчуждения,</w:t>
                        </w:r>
                        <w:r>
                          <w:rPr>
                            <w:rFonts w:eastAsiaTheme="minorHAnsi"/>
                            <w:b w:val="0"/>
                            <w:bCs w:val="0"/>
                            <w:sz w:val="28"/>
                            <w:szCs w:val="28"/>
                          </w:rPr>
                          <w:t xml:space="preserve"> </w:t>
                        </w:r>
                        <w:r w:rsidRPr="00140A79">
                          <w:rPr>
                            <w:rFonts w:eastAsiaTheme="minorHAnsi"/>
                            <w:b w:val="0"/>
                            <w:bCs w:val="0"/>
                            <w:sz w:val="28"/>
                            <w:szCs w:val="28"/>
                          </w:rPr>
                          <w:t xml:space="preserve">сведения </w:t>
                        </w:r>
                        <w:r>
                          <w:rPr>
                            <w:rFonts w:eastAsiaTheme="minorHAnsi"/>
                            <w:b w:val="0"/>
                            <w:bCs w:val="0"/>
                            <w:sz w:val="28"/>
                            <w:szCs w:val="28"/>
                          </w:rPr>
                          <w:t xml:space="preserve"> </w:t>
                        </w:r>
                        <w:r w:rsidRPr="00140A79">
                          <w:rPr>
                            <w:rFonts w:eastAsiaTheme="minorHAnsi"/>
                            <w:b w:val="0"/>
                            <w:bCs w:val="0"/>
                            <w:sz w:val="28"/>
                            <w:szCs w:val="28"/>
                          </w:rPr>
                          <w:t>об операторе информационной системы (инвестиционной платформы)   и</w:t>
                        </w:r>
                        <w:r>
                          <w:rPr>
                            <w:rFonts w:eastAsiaTheme="minorHAnsi"/>
                            <w:b w:val="0"/>
                            <w:bCs w:val="0"/>
                            <w:sz w:val="28"/>
                            <w:szCs w:val="28"/>
                          </w:rPr>
                          <w:t xml:space="preserve"> </w:t>
                        </w:r>
                        <w:r w:rsidRPr="00140A79">
                          <w:rPr>
                            <w:rFonts w:eastAsiaTheme="minorHAnsi"/>
                            <w:b w:val="0"/>
                            <w:bCs w:val="0"/>
                            <w:sz w:val="28"/>
                            <w:szCs w:val="28"/>
                          </w:rPr>
                          <w:t>вид цифровой валюты</w:t>
                        </w:r>
                        <w:r>
                          <w:rPr>
                            <w:rFonts w:eastAsiaTheme="minorHAnsi"/>
                            <w:b w:val="0"/>
                            <w:bCs w:val="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AutoShape 125" o:spid="_x0000_s1073" type="#_x0000_t32" style="position:absolute;left:1650;top:1470;width:1;height:111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<v:shape id="AutoShape 126" o:spid="_x0000_s1074" type="#_x0000_t32" style="position:absolute;left:2850;top:1470;width:1;height:9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<v:shape id="AutoShape 128" o:spid="_x0000_s1075" type="#_x0000_t32" style="position:absolute;left:2851;top:3465;width:43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A4nM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A4nMUAAADbAAAADwAAAAAAAAAA&#10;AAAAAAChAgAAZHJzL2Rvd25yZXYueG1sUEsFBgAAAAAEAAQA+QAAAJMDAAAAAA==&#10;">
                  <v:stroke endarrow="block"/>
                </v:shape>
                <v:shape id="AutoShape 129" o:spid="_x0000_s1076" type="#_x0000_t32" style="position:absolute;left:2851;top:5370;width:43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Km68UAAADbAAAADwAAAGRycy9kb3ducmV2LnhtbESPT2vCQBTE7wW/w/IEb83GHkKNrlIE&#10;i1h68A/B3h7Z1yQ0+zbsrhr76V1B8DjMzG+Y2aI3rTiT841lBeMkBUFcWt1wpeCwX72+g/ABWWNr&#10;mRRcycNiPniZYa7thbd03oVKRAj7HBXUIXS5lL6syaBPbEccvV/rDIYoXSW1w0uEm1a+pWkmDTYc&#10;F2rsaFlT+bc7GQXHr8mpuBbftCnGk80POuP/959KjYb9xxREoD48w4/2WivIMr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Km68UAAADbAAAADwAAAAAAAAAA&#10;AAAAAAChAgAAZHJzL2Rvd25yZXYueG1sUEsFBgAAAAAEAAQA+QAAAJMDAAAAAA==&#10;">
                  <v:stroke endarrow="block"/>
                </v:shape>
                <v:shape id="AutoShape 130" o:spid="_x0000_s1077" type="#_x0000_t32" style="position:absolute;left:2851;top:8144;width:43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Dc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o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4DcMUAAADbAAAADwAAAAAAAAAA&#10;AAAAAAChAgAAZHJzL2Rvd25yZXYueG1sUEsFBgAAAAAEAAQA+QAAAJMDAAAAAA==&#10;">
                  <v:stroke endarrow="block"/>
                </v:shape>
                <v:shape id="AutoShape 131" o:spid="_x0000_s1078" type="#_x0000_t32" style="position:absolute;left:2851;top:10860;width:43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XAs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Hxi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xlwLAAAAA2wAAAA8AAAAAAAAAAAAAAAAA&#10;oQIAAGRycy9kb3ducmV2LnhtbFBLBQYAAAAABAAEAPkAAACOAwAAAAA=&#10;">
                  <v:stroke endarrow="block"/>
                </v:shape>
              </v:group>
            </w:pict>
          </mc:Fallback>
        </mc:AlternateContent>
      </w: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D3687B" w:rsidRDefault="00D3687B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35025" w:rsidRDefault="00D3687B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    </w:t>
      </w: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35025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132CF6" w:rsidRDefault="00132CF6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635025" w:rsidRDefault="006F3720" w:rsidP="00D3687B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925504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300354</wp:posOffset>
                </wp:positionV>
                <wp:extent cx="198755" cy="0"/>
                <wp:effectExtent l="0" t="76200" r="10795" b="95250"/>
                <wp:wrapNone/>
                <wp:docPr id="5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D9269" id="AutoShape 124" o:spid="_x0000_s1026" type="#_x0000_t32" style="position:absolute;margin-left:-11.75pt;margin-top:23.65pt;width:15.65pt;height:0;z-index:251925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aONgIAAF8EAAAOAAAAZHJzL2Uyb0RvYy54bWysVM2O2yAQvlfqOyDuWdupnU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D3687B" w:rsidRDefault="00D3687B" w:rsidP="00635025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</w:t>
      </w:r>
    </w:p>
    <w:p w:rsidR="00132CF6" w:rsidRDefault="007F249F" w:rsidP="0063502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8"/>
          <w:szCs w:val="28"/>
        </w:rPr>
      </w:pPr>
      <w:r w:rsidRPr="007F249F">
        <w:rPr>
          <w:rFonts w:eastAsiaTheme="minorHAnsi"/>
          <w:b w:val="0"/>
          <w:bCs w:val="0"/>
          <w:sz w:val="28"/>
          <w:szCs w:val="28"/>
        </w:rPr>
        <w:tab/>
      </w:r>
    </w:p>
    <w:p w:rsidR="007F249F" w:rsidRDefault="007F249F" w:rsidP="00132CF6">
      <w:pPr>
        <w:pStyle w:val="1"/>
        <w:autoSpaceDE w:val="0"/>
        <w:autoSpaceDN w:val="0"/>
        <w:adjustRightInd w:val="0"/>
        <w:spacing w:before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П</w:t>
      </w:r>
      <w:r w:rsidRPr="007F249F">
        <w:rPr>
          <w:rFonts w:eastAsiaTheme="minorHAnsi"/>
          <w:b w:val="0"/>
          <w:bCs w:val="0"/>
          <w:sz w:val="28"/>
          <w:szCs w:val="28"/>
        </w:rPr>
        <w:t>ри</w:t>
      </w:r>
      <w:r>
        <w:rPr>
          <w:rFonts w:eastAsiaTheme="minorHAnsi"/>
          <w:b w:val="0"/>
          <w:bCs w:val="0"/>
          <w:sz w:val="28"/>
          <w:szCs w:val="28"/>
        </w:rPr>
        <w:t xml:space="preserve"> заполнении первого раздела справки о доходах, расходах, </w:t>
      </w:r>
      <w:r w:rsidR="00291C54">
        <w:rPr>
          <w:rFonts w:eastAsiaTheme="minorHAnsi"/>
          <w:b w:val="0"/>
          <w:bCs w:val="0"/>
          <w:sz w:val="28"/>
          <w:szCs w:val="28"/>
        </w:rPr>
        <w:br/>
      </w:r>
      <w:r>
        <w:rPr>
          <w:rFonts w:eastAsiaTheme="minorHAnsi"/>
          <w:b w:val="0"/>
          <w:bCs w:val="0"/>
          <w:sz w:val="28"/>
          <w:szCs w:val="28"/>
        </w:rPr>
        <w:t>об имуществе и обязательствах имущественного характера необходимо избегать следующих ошибок</w:t>
      </w:r>
      <w:r w:rsidR="00A0702A">
        <w:rPr>
          <w:rFonts w:eastAsiaTheme="minorHAnsi"/>
          <w:b w:val="0"/>
          <w:bCs w:val="0"/>
          <w:sz w:val="28"/>
          <w:szCs w:val="28"/>
        </w:rPr>
        <w:t>:</w:t>
      </w:r>
    </w:p>
    <w:p w:rsidR="00132CF6" w:rsidRDefault="00132CF6" w:rsidP="00132CF6">
      <w:pPr>
        <w:pStyle w:val="1"/>
        <w:autoSpaceDE w:val="0"/>
        <w:autoSpaceDN w:val="0"/>
        <w:adjustRightInd w:val="0"/>
        <w:spacing w:before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657"/>
        <w:gridCol w:w="5102"/>
      </w:tblGrid>
      <w:tr w:rsidR="007F249F" w:rsidRPr="00C977E6" w:rsidTr="00596E8F">
        <w:trPr>
          <w:trHeight w:val="227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7F249F" w:rsidRPr="00C977E6" w:rsidRDefault="00596E8F" w:rsidP="00C977E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7F249F" w:rsidRPr="00C977E6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7F249F" w:rsidRPr="00C977E6" w:rsidRDefault="007F249F" w:rsidP="00C977E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977E6">
              <w:rPr>
                <w:b/>
                <w:sz w:val="24"/>
                <w:szCs w:val="24"/>
              </w:rPr>
              <w:t>Ошибка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7F249F" w:rsidRPr="00C977E6" w:rsidRDefault="007F249F" w:rsidP="00C977E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977E6">
              <w:rPr>
                <w:b/>
                <w:sz w:val="24"/>
                <w:szCs w:val="24"/>
              </w:rPr>
              <w:t>Правильные действия</w:t>
            </w:r>
          </w:p>
        </w:tc>
      </w:tr>
      <w:tr w:rsidR="007F249F" w:rsidRPr="006E4DF2" w:rsidTr="00596E8F">
        <w:trPr>
          <w:trHeight w:val="227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249F" w:rsidRPr="006E4DF2" w:rsidRDefault="007F249F" w:rsidP="00C977E6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bottom w:val="nil"/>
            </w:tcBorders>
          </w:tcPr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291C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Доход по основному месту работы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служащий (работник):</w:t>
            </w:r>
          </w:p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а) суммирует доходы, полученные по всем местам, где осуществлялась трудовая деятельность в отчетном периоде;</w:t>
            </w:r>
          </w:p>
        </w:tc>
        <w:tc>
          <w:tcPr>
            <w:tcW w:w="5102" w:type="dxa"/>
            <w:tcBorders>
              <w:top w:val="single" w:sz="4" w:space="0" w:color="auto"/>
              <w:bottom w:val="nil"/>
            </w:tcBorders>
          </w:tcPr>
          <w:p w:rsidR="005A6DB8" w:rsidRDefault="005A6DB8" w:rsidP="00C977E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A6DB8" w:rsidRDefault="005A6DB8" w:rsidP="00C977E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A6DB8" w:rsidRDefault="005A6DB8" w:rsidP="00C977E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а) </w:t>
            </w:r>
            <w:proofErr w:type="gramStart"/>
            <w:r w:rsidRPr="006E4DF2">
              <w:rPr>
                <w:sz w:val="24"/>
                <w:szCs w:val="24"/>
              </w:rPr>
              <w:t>В</w:t>
            </w:r>
            <w:proofErr w:type="gramEnd"/>
            <w:r w:rsidRPr="006E4DF2">
              <w:rPr>
                <w:sz w:val="24"/>
                <w:szCs w:val="24"/>
              </w:rPr>
              <w:t xml:space="preserve">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Доход по основному месту работы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отражается доход, полученный служащим (работником), его супругой (супругом) в том органе (организации), в котором он (она) замещает должность на отчетную дату. Доходы по предыдущему месту работы указываются </w:t>
            </w:r>
            <w:r w:rsidR="00BD2A5D">
              <w:rPr>
                <w:sz w:val="24"/>
                <w:szCs w:val="24"/>
              </w:rPr>
              <w:t xml:space="preserve">                   </w:t>
            </w: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Иные доходы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. Отдельно указывается доход, полученный в отчетном периоде </w:t>
            </w:r>
            <w:r w:rsidR="00BD2A5D">
              <w:rPr>
                <w:sz w:val="24"/>
                <w:szCs w:val="24"/>
              </w:rPr>
              <w:t xml:space="preserve">                      </w:t>
            </w:r>
            <w:r w:rsidRPr="006E4DF2">
              <w:rPr>
                <w:sz w:val="24"/>
                <w:szCs w:val="24"/>
              </w:rPr>
              <w:t xml:space="preserve">по каждому предыдущему месту службы (работы) (если в отчетном периоде происходила смена основного места работы), и также отдельно </w:t>
            </w:r>
            <w:r w:rsidR="00291C54">
              <w:rPr>
                <w:sz w:val="24"/>
                <w:szCs w:val="24"/>
              </w:rPr>
              <w:t>—</w:t>
            </w:r>
            <w:r w:rsidR="00BD2A5D">
              <w:rPr>
                <w:sz w:val="24"/>
                <w:szCs w:val="24"/>
              </w:rPr>
              <w:t xml:space="preserve"> </w:t>
            </w:r>
            <w:r w:rsidRPr="006E4DF2">
              <w:rPr>
                <w:sz w:val="24"/>
                <w:szCs w:val="24"/>
              </w:rPr>
              <w:t>от работы по совместительству либо по гражданско-правовым договорам.</w:t>
            </w:r>
          </w:p>
          <w:p w:rsidR="007F249F" w:rsidRPr="006E4DF2" w:rsidRDefault="007F249F" w:rsidP="00C977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Если по основному месту работы в отчетном периоде получен доход, который не включен </w:t>
            </w:r>
            <w:r w:rsidR="00BD2A5D">
              <w:rPr>
                <w:sz w:val="24"/>
                <w:szCs w:val="24"/>
              </w:rPr>
              <w:t xml:space="preserve">                </w:t>
            </w: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справку 2-НДФЛ</w:t>
            </w:r>
            <w:r w:rsidRPr="006E4DF2">
              <w:rPr>
                <w:sz w:val="24"/>
                <w:szCs w:val="24"/>
              </w:rPr>
              <w:t xml:space="preserve">, такой доход также указывается в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Иные доходы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>.</w:t>
            </w:r>
          </w:p>
        </w:tc>
      </w:tr>
      <w:tr w:rsidR="007F249F" w:rsidRPr="006E4DF2" w:rsidTr="00596E8F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249F" w:rsidRPr="006E4DF2" w:rsidRDefault="007F249F" w:rsidP="00C977E6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б) доход, полученный </w:t>
            </w:r>
            <w:r w:rsidR="00BD2A5D">
              <w:rPr>
                <w:sz w:val="24"/>
                <w:szCs w:val="24"/>
              </w:rPr>
              <w:t xml:space="preserve">                            </w:t>
            </w:r>
            <w:r w:rsidRPr="006E4DF2">
              <w:rPr>
                <w:sz w:val="24"/>
                <w:szCs w:val="24"/>
              </w:rPr>
              <w:t xml:space="preserve">в отчетном периоде, суммирует </w:t>
            </w:r>
            <w:r w:rsidR="00596E8F">
              <w:rPr>
                <w:sz w:val="24"/>
                <w:szCs w:val="24"/>
              </w:rPr>
              <w:t xml:space="preserve">              </w:t>
            </w:r>
            <w:r w:rsidRPr="006E4DF2">
              <w:rPr>
                <w:sz w:val="24"/>
                <w:szCs w:val="24"/>
              </w:rPr>
              <w:t xml:space="preserve">с доходом части календарного года, в котором представляется </w:t>
            </w:r>
            <w:r w:rsidR="00FB4B1C" w:rsidRPr="00FB4B1C">
              <w:rPr>
                <w:sz w:val="24"/>
                <w:szCs w:val="24"/>
              </w:rPr>
              <w:t>справка</w:t>
            </w:r>
            <w:r w:rsidRPr="006E4DF2">
              <w:rPr>
                <w:sz w:val="24"/>
                <w:szCs w:val="24"/>
              </w:rPr>
              <w:t>;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б) </w:t>
            </w:r>
            <w:proofErr w:type="gramStart"/>
            <w:r w:rsidRPr="006E4DF2">
              <w:rPr>
                <w:sz w:val="24"/>
                <w:szCs w:val="24"/>
              </w:rPr>
              <w:t>В</w:t>
            </w:r>
            <w:proofErr w:type="gramEnd"/>
            <w:r w:rsidRPr="006E4DF2">
              <w:rPr>
                <w:sz w:val="24"/>
                <w:szCs w:val="24"/>
              </w:rPr>
              <w:t xml:space="preserve">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Доход по основному месту работы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указывается доход, полученный за отчетный период (с 1 января по 31 декабря) </w:t>
            </w:r>
            <w:r w:rsidR="00291C54">
              <w:rPr>
                <w:sz w:val="24"/>
                <w:szCs w:val="24"/>
              </w:rPr>
              <w:t>—</w:t>
            </w:r>
            <w:r w:rsidRPr="006E4DF2">
              <w:rPr>
                <w:sz w:val="24"/>
                <w:szCs w:val="24"/>
              </w:rPr>
              <w:t xml:space="preserve"> календарный год, предшествующий году подачи сведений.</w:t>
            </w:r>
          </w:p>
        </w:tc>
      </w:tr>
      <w:tr w:rsidR="007F249F" w:rsidRPr="006E4DF2" w:rsidTr="00596E8F"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249F" w:rsidRPr="006E4DF2" w:rsidRDefault="007F249F" w:rsidP="00C977E6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bottom w:val="single" w:sz="4" w:space="0" w:color="auto"/>
            </w:tcBorders>
          </w:tcPr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в) указывает не общую сумму дохода по основному месту работы (иному месту работы), а сумму дохода за вычетом налога.</w:t>
            </w: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в) Указанию подлежит общая сумма дохода </w:t>
            </w:r>
            <w:r w:rsidR="00BD2A5D">
              <w:rPr>
                <w:sz w:val="24"/>
                <w:szCs w:val="24"/>
              </w:rPr>
              <w:t xml:space="preserve">               </w:t>
            </w:r>
            <w:r w:rsidRPr="006E4DF2">
              <w:rPr>
                <w:sz w:val="24"/>
                <w:szCs w:val="24"/>
              </w:rPr>
              <w:t xml:space="preserve">по каждому месту работы, содержащаяся в </w:t>
            </w:r>
            <w:r w:rsidR="00FB4B1C" w:rsidRPr="00FB4B1C">
              <w:rPr>
                <w:sz w:val="24"/>
                <w:szCs w:val="24"/>
              </w:rPr>
              <w:t>справке 2-НДФЛ</w:t>
            </w:r>
            <w:r w:rsidRPr="006E4DF2">
              <w:rPr>
                <w:sz w:val="24"/>
                <w:szCs w:val="24"/>
              </w:rPr>
              <w:t>, выдаваемой по основному месту службы (работы), до вычета налога.</w:t>
            </w:r>
          </w:p>
        </w:tc>
      </w:tr>
      <w:tr w:rsidR="007F249F" w:rsidRPr="006E4DF2" w:rsidTr="00596E8F">
        <w:trPr>
          <w:trHeight w:val="227"/>
        </w:trPr>
        <w:tc>
          <w:tcPr>
            <w:tcW w:w="629" w:type="dxa"/>
            <w:vMerge w:val="restart"/>
            <w:tcBorders>
              <w:top w:val="single" w:sz="4" w:space="0" w:color="auto"/>
              <w:bottom w:val="nil"/>
            </w:tcBorders>
          </w:tcPr>
          <w:p w:rsidR="007F249F" w:rsidRPr="006E4DF2" w:rsidRDefault="007F249F" w:rsidP="00C977E6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bottom w:val="nil"/>
            </w:tcBorders>
          </w:tcPr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 xml:space="preserve">Доход от вкладов </w:t>
            </w:r>
            <w:r w:rsidR="00BD2A5D">
              <w:rPr>
                <w:sz w:val="24"/>
                <w:szCs w:val="24"/>
              </w:rPr>
              <w:t xml:space="preserve">                    </w:t>
            </w:r>
            <w:r w:rsidRPr="006E4DF2">
              <w:rPr>
                <w:sz w:val="24"/>
                <w:szCs w:val="24"/>
              </w:rPr>
              <w:t>в банках и иных кредитных организациях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служащий (работник):</w:t>
            </w:r>
          </w:p>
        </w:tc>
        <w:tc>
          <w:tcPr>
            <w:tcW w:w="5102" w:type="dxa"/>
            <w:tcBorders>
              <w:top w:val="single" w:sz="4" w:space="0" w:color="auto"/>
              <w:bottom w:val="nil"/>
            </w:tcBorders>
          </w:tcPr>
          <w:p w:rsidR="007F249F" w:rsidRPr="006E4DF2" w:rsidRDefault="007F249F" w:rsidP="00C977E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36B3C" w:rsidRPr="006E4DF2" w:rsidTr="00E36B3C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629" w:type="dxa"/>
            <w:vMerge/>
            <w:tcBorders>
              <w:top w:val="nil"/>
              <w:bottom w:val="single" w:sz="4" w:space="0" w:color="auto"/>
            </w:tcBorders>
          </w:tcPr>
          <w:p w:rsidR="00E36B3C" w:rsidRPr="006E4DF2" w:rsidRDefault="00E36B3C" w:rsidP="00C977E6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 w:rsidR="00E36B3C" w:rsidRPr="006E4DF2" w:rsidRDefault="00E36B3C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а) не указывает доходы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6E4DF2">
              <w:rPr>
                <w:sz w:val="24"/>
                <w:szCs w:val="24"/>
              </w:rPr>
              <w:t xml:space="preserve">от вкладов, в том числе закрытых </w:t>
            </w:r>
            <w:r>
              <w:rPr>
                <w:sz w:val="24"/>
                <w:szCs w:val="24"/>
              </w:rPr>
              <w:t xml:space="preserve">              </w:t>
            </w:r>
            <w:r w:rsidRPr="006E4DF2">
              <w:rPr>
                <w:sz w:val="24"/>
                <w:szCs w:val="24"/>
              </w:rPr>
              <w:t>в отчетном периоде;</w:t>
            </w:r>
          </w:p>
        </w:tc>
        <w:tc>
          <w:tcPr>
            <w:tcW w:w="5102" w:type="dxa"/>
            <w:vMerge w:val="restart"/>
            <w:tcBorders>
              <w:top w:val="nil"/>
            </w:tcBorders>
          </w:tcPr>
          <w:p w:rsidR="00E36B3C" w:rsidRPr="006E4DF2" w:rsidRDefault="00E36B3C" w:rsidP="00E36B3C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а) </w:t>
            </w:r>
            <w:proofErr w:type="gramStart"/>
            <w:r w:rsidRPr="006E4DF2">
              <w:rPr>
                <w:sz w:val="24"/>
                <w:szCs w:val="24"/>
              </w:rPr>
              <w:t>В</w:t>
            </w:r>
            <w:proofErr w:type="gramEnd"/>
            <w:r w:rsidRPr="006E4DF2">
              <w:rPr>
                <w:sz w:val="24"/>
                <w:szCs w:val="24"/>
              </w:rPr>
              <w:t xml:space="preserve">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Доход от вкладов в банках и иных кредитных организациях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указывается общая сумма доходов, выплаченных в отчетном периоде в виде процентов по любым вкладам (счетам) в банках</w:t>
            </w:r>
            <w:r>
              <w:rPr>
                <w:sz w:val="24"/>
                <w:szCs w:val="24"/>
              </w:rPr>
              <w:t xml:space="preserve"> </w:t>
            </w:r>
            <w:r w:rsidRPr="006E4DF2">
              <w:rPr>
                <w:sz w:val="24"/>
                <w:szCs w:val="24"/>
              </w:rPr>
              <w:t xml:space="preserve">и иных кредитных организациях, вне зависимости от их вида и валюты, включая доходы, полученные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6E4DF2">
              <w:rPr>
                <w:sz w:val="24"/>
                <w:szCs w:val="24"/>
              </w:rPr>
              <w:t>от вкладов (счетов), закрытых в отчетном периоде.</w:t>
            </w:r>
          </w:p>
        </w:tc>
      </w:tr>
      <w:tr w:rsidR="00E36B3C" w:rsidRPr="006E4DF2" w:rsidTr="00E36B3C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6B3C" w:rsidRPr="006E4DF2" w:rsidRDefault="00E36B3C" w:rsidP="00C977E6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bottom w:val="single" w:sz="4" w:space="0" w:color="auto"/>
            </w:tcBorders>
          </w:tcPr>
          <w:p w:rsidR="00E36B3C" w:rsidRPr="006E4DF2" w:rsidRDefault="00E36B3C" w:rsidP="00C977E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bottom w:val="single" w:sz="4" w:space="0" w:color="auto"/>
            </w:tcBorders>
          </w:tcPr>
          <w:p w:rsidR="00E36B3C" w:rsidRPr="006E4DF2" w:rsidRDefault="00E36B3C" w:rsidP="00C977E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F249F" w:rsidRPr="006E4DF2" w:rsidTr="00596E8F"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249F" w:rsidRPr="006E4DF2" w:rsidRDefault="007F249F" w:rsidP="00C977E6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б) доходы, полученные </w:t>
            </w:r>
            <w:r w:rsidR="00596E8F">
              <w:rPr>
                <w:sz w:val="24"/>
                <w:szCs w:val="24"/>
              </w:rPr>
              <w:t xml:space="preserve">                          </w:t>
            </w:r>
            <w:r w:rsidRPr="006E4DF2">
              <w:rPr>
                <w:sz w:val="24"/>
                <w:szCs w:val="24"/>
              </w:rPr>
              <w:t>в иностранной валюте, отражает не в рублях, а в соответствующей валюте.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7F249F" w:rsidRPr="006E4DF2" w:rsidRDefault="007F249F" w:rsidP="00291C54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б) Доход, полученный в иностранной валюте, указывается в рублях по курсу Банка России </w:t>
            </w:r>
            <w:r w:rsidR="00BD2A5D">
              <w:rPr>
                <w:sz w:val="24"/>
                <w:szCs w:val="24"/>
              </w:rPr>
              <w:t xml:space="preserve">               </w:t>
            </w:r>
            <w:r w:rsidRPr="006E4DF2">
              <w:rPr>
                <w:sz w:val="24"/>
                <w:szCs w:val="24"/>
              </w:rPr>
              <w:t xml:space="preserve">на дату получения дохода. Этой датой является день выплаты дохода. В случае неоднократного получения в отчетном периоде доходов </w:t>
            </w:r>
            <w:r w:rsidR="00DF4216">
              <w:rPr>
                <w:sz w:val="24"/>
                <w:szCs w:val="24"/>
              </w:rPr>
              <w:t xml:space="preserve">                    </w:t>
            </w:r>
            <w:r w:rsidRPr="006E4DF2">
              <w:rPr>
                <w:sz w:val="24"/>
                <w:szCs w:val="24"/>
              </w:rPr>
              <w:t xml:space="preserve">по вкладам в иностранной валюте общий доход рассчитывается путем суммирования полученных доходов, переведенных в рубли </w:t>
            </w:r>
            <w:r w:rsidR="00BD2A5D">
              <w:rPr>
                <w:sz w:val="24"/>
                <w:szCs w:val="24"/>
              </w:rPr>
              <w:t xml:space="preserve">       </w:t>
            </w:r>
            <w:r w:rsidRPr="006E4DF2">
              <w:rPr>
                <w:sz w:val="24"/>
                <w:szCs w:val="24"/>
              </w:rPr>
              <w:t xml:space="preserve">по курсу, установленному Банком </w:t>
            </w:r>
            <w:proofErr w:type="gramStart"/>
            <w:r w:rsidRPr="006E4DF2">
              <w:rPr>
                <w:sz w:val="24"/>
                <w:szCs w:val="24"/>
              </w:rPr>
              <w:t xml:space="preserve">России, </w:t>
            </w:r>
            <w:r w:rsidR="00BD2A5D">
              <w:rPr>
                <w:sz w:val="24"/>
                <w:szCs w:val="24"/>
              </w:rPr>
              <w:t xml:space="preserve">  </w:t>
            </w:r>
            <w:proofErr w:type="gramEnd"/>
            <w:r w:rsidR="00BD2A5D">
              <w:rPr>
                <w:sz w:val="24"/>
                <w:szCs w:val="24"/>
              </w:rPr>
              <w:t xml:space="preserve">             </w:t>
            </w:r>
            <w:r w:rsidRPr="006E4DF2">
              <w:rPr>
                <w:sz w:val="24"/>
                <w:szCs w:val="24"/>
              </w:rPr>
              <w:t>на каждую дату их получения.</w:t>
            </w:r>
          </w:p>
        </w:tc>
      </w:tr>
      <w:tr w:rsidR="007F249F" w:rsidRPr="006E4DF2" w:rsidTr="00596E8F">
        <w:trPr>
          <w:trHeight w:val="227"/>
        </w:trPr>
        <w:tc>
          <w:tcPr>
            <w:tcW w:w="629" w:type="dxa"/>
            <w:vMerge w:val="restart"/>
            <w:tcBorders>
              <w:top w:val="single" w:sz="4" w:space="0" w:color="auto"/>
              <w:bottom w:val="nil"/>
            </w:tcBorders>
          </w:tcPr>
          <w:p w:rsidR="007F249F" w:rsidRPr="006E4DF2" w:rsidRDefault="007F249F" w:rsidP="00C977E6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3.</w:t>
            </w:r>
          </w:p>
        </w:tc>
        <w:tc>
          <w:tcPr>
            <w:tcW w:w="3657" w:type="dxa"/>
            <w:tcBorders>
              <w:top w:val="single" w:sz="4" w:space="0" w:color="auto"/>
              <w:bottom w:val="nil"/>
            </w:tcBorders>
          </w:tcPr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служащий (работник):</w:t>
            </w:r>
          </w:p>
        </w:tc>
        <w:tc>
          <w:tcPr>
            <w:tcW w:w="5102" w:type="dxa"/>
            <w:tcBorders>
              <w:top w:val="single" w:sz="4" w:space="0" w:color="auto"/>
              <w:bottom w:val="nil"/>
            </w:tcBorders>
          </w:tcPr>
          <w:p w:rsidR="007F249F" w:rsidRPr="006E4DF2" w:rsidRDefault="007F249F" w:rsidP="00C977E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F249F" w:rsidRPr="006E4DF2" w:rsidTr="00596E8F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bottom w:val="nil"/>
            </w:tcBorders>
          </w:tcPr>
          <w:p w:rsidR="007F249F" w:rsidRPr="006E4DF2" w:rsidRDefault="007F249F" w:rsidP="00C977E6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а) не указывает сумму доходов </w:t>
            </w:r>
            <w:r w:rsidR="00596E8F">
              <w:rPr>
                <w:sz w:val="24"/>
                <w:szCs w:val="24"/>
              </w:rPr>
              <w:t xml:space="preserve">                       </w:t>
            </w:r>
            <w:r w:rsidRPr="006E4DF2">
              <w:rPr>
                <w:sz w:val="24"/>
                <w:szCs w:val="24"/>
              </w:rPr>
              <w:t xml:space="preserve">от ценных бумаг и долей участия в коммерческих </w:t>
            </w:r>
            <w:proofErr w:type="gramStart"/>
            <w:r w:rsidRPr="006E4DF2">
              <w:rPr>
                <w:sz w:val="24"/>
                <w:szCs w:val="24"/>
              </w:rPr>
              <w:t xml:space="preserve">организациях, </w:t>
            </w:r>
            <w:r w:rsidR="00596E8F">
              <w:rPr>
                <w:sz w:val="24"/>
                <w:szCs w:val="24"/>
              </w:rPr>
              <w:t xml:space="preserve">  </w:t>
            </w:r>
            <w:proofErr w:type="gramEnd"/>
            <w:r w:rsidR="00596E8F">
              <w:rPr>
                <w:sz w:val="24"/>
                <w:szCs w:val="24"/>
              </w:rPr>
              <w:t xml:space="preserve">           </w:t>
            </w:r>
            <w:r w:rsidRPr="006E4DF2">
              <w:rPr>
                <w:sz w:val="24"/>
                <w:szCs w:val="24"/>
              </w:rPr>
              <w:t xml:space="preserve">в </w:t>
            </w:r>
            <w:proofErr w:type="spellStart"/>
            <w:r w:rsidRPr="006E4DF2">
              <w:rPr>
                <w:sz w:val="24"/>
                <w:szCs w:val="24"/>
              </w:rPr>
              <w:t>т.ч</w:t>
            </w:r>
            <w:proofErr w:type="spellEnd"/>
            <w:r w:rsidRPr="006E4DF2">
              <w:rPr>
                <w:sz w:val="24"/>
                <w:szCs w:val="24"/>
              </w:rPr>
              <w:t>. при владении инвестиционным фондом;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а) В данном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указывается сумма доходов</w:t>
            </w:r>
            <w:r w:rsidR="00BD2A5D">
              <w:rPr>
                <w:sz w:val="24"/>
                <w:szCs w:val="24"/>
              </w:rPr>
              <w:t xml:space="preserve"> </w:t>
            </w:r>
            <w:r w:rsidRPr="006E4DF2">
              <w:rPr>
                <w:sz w:val="24"/>
                <w:szCs w:val="24"/>
              </w:rPr>
              <w:t xml:space="preserve"> от ценных бумаг и долей участия </w:t>
            </w:r>
            <w:r w:rsidR="00BD2A5D">
              <w:rPr>
                <w:sz w:val="24"/>
                <w:szCs w:val="24"/>
              </w:rPr>
              <w:t xml:space="preserve">                                     </w:t>
            </w:r>
            <w:r w:rsidRPr="006E4DF2">
              <w:rPr>
                <w:sz w:val="24"/>
                <w:szCs w:val="24"/>
              </w:rPr>
              <w:t xml:space="preserve">в коммерческих организациях, в том числе при владении инвестиционным фондом, включающая дивиденды, выплаченный купонный доход по облигациям и доход </w:t>
            </w:r>
            <w:r w:rsidR="00BD2A5D">
              <w:rPr>
                <w:sz w:val="24"/>
                <w:szCs w:val="24"/>
              </w:rPr>
              <w:t xml:space="preserve">                      </w:t>
            </w:r>
            <w:r w:rsidRPr="006E4DF2">
              <w:rPr>
                <w:sz w:val="24"/>
                <w:szCs w:val="24"/>
              </w:rPr>
              <w:t>от операций с ценными бумагами, в том числе доход от погашения (продажи) сберегательных сертификатов и погашения (продажи) облигаций, который выражается в величине суммы финансового результата, определяемого как доходы от операций за вычетом соответствующих расходов на их приобретение.</w:t>
            </w:r>
          </w:p>
        </w:tc>
      </w:tr>
      <w:tr w:rsidR="007F249F" w:rsidRPr="006E4DF2" w:rsidTr="00596E8F"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bottom w:val="nil"/>
            </w:tcBorders>
          </w:tcPr>
          <w:p w:rsidR="007F249F" w:rsidRPr="006E4DF2" w:rsidRDefault="007F249F" w:rsidP="00C977E6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б) доход указывает неверно.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б) Нулевой или отрицательный доход (финансовый результат) в </w:t>
            </w:r>
            <w:r w:rsidR="00FB4B1C" w:rsidRPr="00FB4B1C">
              <w:rPr>
                <w:sz w:val="24"/>
                <w:szCs w:val="24"/>
              </w:rPr>
              <w:t>справке</w:t>
            </w:r>
            <w:r w:rsidRPr="006E4DF2">
              <w:rPr>
                <w:sz w:val="24"/>
                <w:szCs w:val="24"/>
              </w:rPr>
              <w:t xml:space="preserve"> не указывается.</w:t>
            </w:r>
          </w:p>
        </w:tc>
      </w:tr>
      <w:tr w:rsidR="007F249F" w:rsidRPr="006E4DF2" w:rsidTr="00596E8F">
        <w:trPr>
          <w:trHeight w:val="227"/>
        </w:trPr>
        <w:tc>
          <w:tcPr>
            <w:tcW w:w="629" w:type="dxa"/>
            <w:vMerge w:val="restart"/>
            <w:tcBorders>
              <w:top w:val="nil"/>
              <w:bottom w:val="single" w:sz="4" w:space="0" w:color="auto"/>
            </w:tcBorders>
          </w:tcPr>
          <w:p w:rsidR="007F249F" w:rsidRPr="006E4DF2" w:rsidRDefault="00894CAD" w:rsidP="00C977E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57" w:type="dxa"/>
            <w:tcBorders>
              <w:top w:val="nil"/>
              <w:bottom w:val="nil"/>
            </w:tcBorders>
          </w:tcPr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Иные доходы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служащие (работники):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7F249F" w:rsidRPr="006E4DF2" w:rsidRDefault="007F249F" w:rsidP="00C977E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F249F" w:rsidRPr="006E4DF2" w:rsidTr="00596E8F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249F" w:rsidRPr="006E4DF2" w:rsidRDefault="007F249F" w:rsidP="00C977E6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bottom w:val="single" w:sz="4" w:space="0" w:color="auto"/>
            </w:tcBorders>
          </w:tcPr>
          <w:p w:rsidR="007F249F" w:rsidRPr="006E4DF2" w:rsidRDefault="007F249F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а) забывают отражать:</w:t>
            </w:r>
          </w:p>
          <w:p w:rsidR="007F249F" w:rsidRPr="006E4DF2" w:rsidRDefault="007F249F" w:rsidP="00BD2A5D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- доходы по предыдущему месту работы, полученные в отчетном периоде,</w:t>
            </w:r>
            <w:r w:rsidR="00BD2A5D">
              <w:rPr>
                <w:sz w:val="24"/>
                <w:szCs w:val="24"/>
              </w:rPr>
              <w:t xml:space="preserve"> </w:t>
            </w:r>
            <w:r w:rsidRPr="006E4DF2">
              <w:rPr>
                <w:sz w:val="24"/>
                <w:szCs w:val="24"/>
              </w:rPr>
              <w:t>от работы</w:t>
            </w:r>
            <w:r w:rsidR="00BD2A5D">
              <w:rPr>
                <w:sz w:val="24"/>
                <w:szCs w:val="24"/>
              </w:rPr>
              <w:t xml:space="preserve">                              </w:t>
            </w:r>
            <w:r w:rsidRPr="006E4DF2">
              <w:rPr>
                <w:sz w:val="24"/>
                <w:szCs w:val="24"/>
              </w:rPr>
              <w:t>по совместительству</w:t>
            </w:r>
            <w:r w:rsidR="00BD2A5D">
              <w:rPr>
                <w:sz w:val="24"/>
                <w:szCs w:val="24"/>
              </w:rPr>
              <w:t xml:space="preserve"> </w:t>
            </w:r>
            <w:r w:rsidRPr="006E4DF2">
              <w:rPr>
                <w:sz w:val="24"/>
                <w:szCs w:val="24"/>
              </w:rPr>
              <w:t>и договорам</w:t>
            </w:r>
            <w:r w:rsidR="00BD2A5D">
              <w:rPr>
                <w:sz w:val="24"/>
                <w:szCs w:val="24"/>
              </w:rPr>
              <w:t xml:space="preserve"> </w:t>
            </w:r>
            <w:r w:rsidRPr="006E4DF2">
              <w:rPr>
                <w:sz w:val="24"/>
                <w:szCs w:val="24"/>
              </w:rPr>
              <w:t>гражданско-правового характера;</w:t>
            </w: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:rsidR="00EB6035" w:rsidRDefault="007F249F" w:rsidP="00EB6035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а) </w:t>
            </w:r>
            <w:proofErr w:type="gramStart"/>
            <w:r w:rsidRPr="006E4DF2">
              <w:rPr>
                <w:sz w:val="24"/>
                <w:szCs w:val="24"/>
              </w:rPr>
              <w:t>В</w:t>
            </w:r>
            <w:proofErr w:type="gramEnd"/>
            <w:r w:rsidRPr="006E4DF2">
              <w:rPr>
                <w:sz w:val="24"/>
                <w:szCs w:val="24"/>
              </w:rPr>
              <w:t xml:space="preserve">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Иные доходы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необходимо отражать все доходы, которые не были отражены в </w:t>
            </w:r>
            <w:r w:rsidR="00FB4B1C" w:rsidRPr="00FB4B1C">
              <w:rPr>
                <w:sz w:val="24"/>
                <w:szCs w:val="24"/>
              </w:rPr>
              <w:t>полях</w:t>
            </w:r>
            <w:r w:rsidR="00291C54" w:rsidRPr="006E4DF2">
              <w:rPr>
                <w:color w:val="0000FF"/>
                <w:sz w:val="24"/>
                <w:szCs w:val="24"/>
              </w:rPr>
              <w:t xml:space="preserve"> </w:t>
            </w:r>
            <w:r w:rsidR="00FB4B1C" w:rsidRPr="00FB4B1C">
              <w:rPr>
                <w:sz w:val="24"/>
                <w:szCs w:val="24"/>
              </w:rPr>
              <w:t>1</w:t>
            </w:r>
            <w:r w:rsidRPr="00291C54">
              <w:rPr>
                <w:sz w:val="24"/>
                <w:szCs w:val="24"/>
              </w:rPr>
              <w:t xml:space="preserve"> </w:t>
            </w:r>
            <w:r w:rsidR="00291C54">
              <w:rPr>
                <w:sz w:val="24"/>
                <w:szCs w:val="24"/>
              </w:rPr>
              <w:t>–</w:t>
            </w:r>
            <w:r w:rsidRPr="00291C54">
              <w:rPr>
                <w:sz w:val="24"/>
                <w:szCs w:val="24"/>
              </w:rPr>
              <w:t xml:space="preserve"> </w:t>
            </w:r>
            <w:r w:rsidR="00FB4B1C" w:rsidRPr="00FB4B1C">
              <w:rPr>
                <w:sz w:val="24"/>
                <w:szCs w:val="24"/>
              </w:rPr>
              <w:t>5</w:t>
            </w:r>
            <w:r w:rsidRPr="006E4DF2">
              <w:rPr>
                <w:sz w:val="24"/>
                <w:szCs w:val="24"/>
              </w:rPr>
              <w:t xml:space="preserve"> раздела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доходах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. Перечень доходов, которые подлежат указанию в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Иные доходы</w:t>
            </w:r>
            <w:r>
              <w:rPr>
                <w:sz w:val="24"/>
                <w:szCs w:val="24"/>
              </w:rPr>
              <w:t>»</w:t>
            </w:r>
            <w:r w:rsidR="00C0287A">
              <w:rPr>
                <w:sz w:val="24"/>
                <w:szCs w:val="24"/>
              </w:rPr>
              <w:t>,</w:t>
            </w:r>
            <w:r w:rsidRPr="006E4DF2">
              <w:rPr>
                <w:sz w:val="24"/>
                <w:szCs w:val="24"/>
              </w:rPr>
              <w:t xml:space="preserve"> представлен в </w:t>
            </w:r>
            <w:r w:rsidR="00FB4B1C" w:rsidRPr="00FB4B1C">
              <w:rPr>
                <w:sz w:val="24"/>
                <w:szCs w:val="24"/>
              </w:rPr>
              <w:t>пунктах 60</w:t>
            </w:r>
            <w:r w:rsidRPr="006E4DF2">
              <w:rPr>
                <w:sz w:val="24"/>
                <w:szCs w:val="24"/>
              </w:rPr>
              <w:t xml:space="preserve"> и </w:t>
            </w:r>
            <w:r w:rsidR="00FB4B1C" w:rsidRPr="00FB4B1C">
              <w:rPr>
                <w:sz w:val="24"/>
                <w:szCs w:val="24"/>
              </w:rPr>
              <w:t>61</w:t>
            </w:r>
            <w:r w:rsidRPr="006E4DF2">
              <w:rPr>
                <w:sz w:val="24"/>
                <w:szCs w:val="24"/>
              </w:rPr>
              <w:t xml:space="preserve"> Методических рекомендаций</w:t>
            </w:r>
            <w:r w:rsidR="005A6DB8">
              <w:rPr>
                <w:sz w:val="24"/>
                <w:szCs w:val="24"/>
              </w:rPr>
              <w:t xml:space="preserve"> (</w:t>
            </w:r>
            <w:r w:rsidR="008D0CCE">
              <w:rPr>
                <w:sz w:val="24"/>
                <w:szCs w:val="24"/>
              </w:rPr>
              <w:t xml:space="preserve">в актуальной </w:t>
            </w:r>
            <w:r w:rsidR="00BD2A5D">
              <w:rPr>
                <w:sz w:val="24"/>
                <w:szCs w:val="24"/>
              </w:rPr>
              <w:t xml:space="preserve">               </w:t>
            </w:r>
            <w:r w:rsidR="008D0CCE">
              <w:rPr>
                <w:sz w:val="24"/>
                <w:szCs w:val="24"/>
              </w:rPr>
              <w:t>на момент написания данных информационно-методических материалов редакции)</w:t>
            </w:r>
            <w:r w:rsidRPr="006E4DF2">
              <w:rPr>
                <w:sz w:val="24"/>
                <w:szCs w:val="24"/>
              </w:rPr>
              <w:t>.</w:t>
            </w:r>
            <w:r w:rsidR="00EB6035">
              <w:rPr>
                <w:sz w:val="24"/>
                <w:szCs w:val="24"/>
              </w:rPr>
              <w:t xml:space="preserve"> </w:t>
            </w:r>
          </w:p>
          <w:p w:rsidR="007F249F" w:rsidRDefault="007F249F" w:rsidP="00EB6035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Рекомендация: целесообразно осуществлять сбор, систематизацию и хранение документов, подтверждающих факт получения дохода либо </w:t>
            </w:r>
            <w:r w:rsidR="00E2337C" w:rsidRPr="006E4DF2">
              <w:rPr>
                <w:sz w:val="24"/>
                <w:szCs w:val="24"/>
              </w:rPr>
              <w:t>его отсутствия.</w:t>
            </w:r>
          </w:p>
          <w:p w:rsidR="00596E8F" w:rsidRDefault="00596E8F" w:rsidP="00EB6035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</w:p>
          <w:p w:rsidR="00596E8F" w:rsidRDefault="00596E8F" w:rsidP="00EB6035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</w:p>
          <w:p w:rsidR="00596E8F" w:rsidRDefault="00596E8F" w:rsidP="00EB6035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</w:p>
          <w:p w:rsidR="00E36B3C" w:rsidRDefault="00E36B3C" w:rsidP="00EB6035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</w:p>
          <w:p w:rsidR="00E36B3C" w:rsidRPr="006E4DF2" w:rsidRDefault="00E36B3C" w:rsidP="00EB6035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E2337C" w:rsidRPr="006E4DF2" w:rsidTr="00596E8F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2337C" w:rsidRPr="006E4DF2" w:rsidRDefault="00E2337C" w:rsidP="00C977E6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nil"/>
            </w:tcBorders>
          </w:tcPr>
          <w:p w:rsidR="00E2337C" w:rsidRPr="006E4DF2" w:rsidRDefault="00E2337C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- выплаты, полученные в рамках социальной и иной поддержки в связи с распространением новой </w:t>
            </w:r>
            <w:proofErr w:type="spellStart"/>
            <w:r w:rsidRPr="006E4DF2">
              <w:rPr>
                <w:sz w:val="24"/>
                <w:szCs w:val="24"/>
              </w:rPr>
              <w:t>коронавирусной</w:t>
            </w:r>
            <w:proofErr w:type="spellEnd"/>
            <w:r w:rsidRPr="006E4DF2">
              <w:rPr>
                <w:sz w:val="24"/>
                <w:szCs w:val="24"/>
              </w:rPr>
              <w:t xml:space="preserve"> инфекции;</w:t>
            </w:r>
          </w:p>
          <w:p w:rsidR="00E2337C" w:rsidRPr="006E4DF2" w:rsidRDefault="00E2337C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- доходы от реализации недвижимого имущества, транспортных средств (в том числе по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трейд-ин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>) и иного имущества, а также доходы от сдачи имущества в аренду;</w:t>
            </w:r>
          </w:p>
          <w:p w:rsidR="00E2337C" w:rsidRPr="006E4DF2" w:rsidRDefault="00E2337C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- денежные средства, полученные в порядке дарения или наследования;</w:t>
            </w:r>
          </w:p>
        </w:tc>
        <w:tc>
          <w:tcPr>
            <w:tcW w:w="5102" w:type="dxa"/>
            <w:tcBorders>
              <w:top w:val="single" w:sz="4" w:space="0" w:color="auto"/>
              <w:bottom w:val="nil"/>
            </w:tcBorders>
          </w:tcPr>
          <w:p w:rsidR="00E2337C" w:rsidRPr="006E4DF2" w:rsidRDefault="00E2337C" w:rsidP="00C977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строке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Иные доходы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необходимо отражать суммы выплат, полученных служащим, либо его супругой (супругом) и несовершеннолетними детьми, в качестве мер, направленных на социальную и иную поддержку в условиях распространения </w:t>
            </w:r>
            <w:proofErr w:type="spellStart"/>
            <w:r w:rsidRPr="006E4DF2">
              <w:rPr>
                <w:sz w:val="24"/>
                <w:szCs w:val="24"/>
              </w:rPr>
              <w:t>коронавирусной</w:t>
            </w:r>
            <w:proofErr w:type="spellEnd"/>
            <w:r w:rsidRPr="006E4DF2">
              <w:rPr>
                <w:sz w:val="24"/>
                <w:szCs w:val="24"/>
              </w:rPr>
              <w:t xml:space="preserve"> инфекции.</w:t>
            </w:r>
          </w:p>
          <w:p w:rsidR="00E2337C" w:rsidRPr="006E4DF2" w:rsidRDefault="00E2337C" w:rsidP="008D0CC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Внимание: примерный перечень нормативных правовых актов, которыми устанавливались меры социальной и иной поддержки населения, указаны в </w:t>
            </w:r>
            <w:r w:rsidR="00FB4B1C" w:rsidRPr="00FB4B1C">
              <w:rPr>
                <w:sz w:val="24"/>
                <w:szCs w:val="24"/>
              </w:rPr>
              <w:t>п. 61</w:t>
            </w:r>
            <w:r w:rsidRPr="006E4DF2">
              <w:rPr>
                <w:sz w:val="24"/>
                <w:szCs w:val="24"/>
              </w:rPr>
              <w:t xml:space="preserve"> Методических рекомендаций</w:t>
            </w:r>
            <w:r>
              <w:rPr>
                <w:sz w:val="24"/>
                <w:szCs w:val="24"/>
              </w:rPr>
              <w:t xml:space="preserve"> (в актуальной на момент написания данных информационно-методических материалов редакции)</w:t>
            </w:r>
            <w:r w:rsidRPr="006E4DF2">
              <w:rPr>
                <w:sz w:val="24"/>
                <w:szCs w:val="24"/>
              </w:rPr>
              <w:t>.</w:t>
            </w:r>
          </w:p>
        </w:tc>
      </w:tr>
      <w:tr w:rsidR="00E2337C" w:rsidRPr="006E4DF2" w:rsidTr="00596E8F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bottom w:val="nil"/>
            </w:tcBorders>
          </w:tcPr>
          <w:p w:rsidR="00E2337C" w:rsidRPr="006E4DF2" w:rsidRDefault="00E2337C" w:rsidP="00C977E6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bottom w:val="nil"/>
            </w:tcBorders>
          </w:tcPr>
          <w:p w:rsidR="00E2337C" w:rsidRPr="006E4DF2" w:rsidRDefault="00E2337C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- не включенные в </w:t>
            </w:r>
            <w:r w:rsidR="00FB4B1C" w:rsidRPr="00FB4B1C">
              <w:rPr>
                <w:sz w:val="24"/>
                <w:szCs w:val="24"/>
              </w:rPr>
              <w:t>справку 2-НДФЛ</w:t>
            </w:r>
            <w:r w:rsidRPr="006E4DF2">
              <w:rPr>
                <w:sz w:val="24"/>
                <w:szCs w:val="24"/>
              </w:rPr>
              <w:t xml:space="preserve"> пособия по временной нетрудоспособности;</w:t>
            </w:r>
          </w:p>
          <w:p w:rsidR="00E2337C" w:rsidRPr="006E4DF2" w:rsidRDefault="00E2337C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- материальную помощь </w:t>
            </w:r>
            <w:r w:rsidR="00DF4216">
              <w:rPr>
                <w:sz w:val="24"/>
                <w:szCs w:val="24"/>
              </w:rPr>
              <w:t xml:space="preserve">                    </w:t>
            </w:r>
            <w:r w:rsidRPr="006E4DF2">
              <w:rPr>
                <w:sz w:val="24"/>
                <w:szCs w:val="24"/>
              </w:rPr>
              <w:t>от профсоюзной организации;</w:t>
            </w:r>
          </w:p>
          <w:p w:rsidR="00E2337C" w:rsidRPr="006E4DF2" w:rsidRDefault="00E2337C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- выплаты по договорам страхования;</w:t>
            </w:r>
          </w:p>
          <w:p w:rsidR="00E2337C" w:rsidRPr="006E4DF2" w:rsidRDefault="00E2337C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- выигрыши в лотереях, букмекерских конторах, тотализаторах;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E2337C" w:rsidRPr="006E4DF2" w:rsidRDefault="00E2337C" w:rsidP="00C977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Иные доходы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необходимо отражать пособие по временной нетрудоспособности, если данные выплаты не были включены </w:t>
            </w:r>
            <w:r w:rsidR="00DF4216">
              <w:rPr>
                <w:sz w:val="24"/>
                <w:szCs w:val="24"/>
              </w:rPr>
              <w:t xml:space="preserve">                  </w:t>
            </w:r>
            <w:r w:rsidRPr="006E4DF2">
              <w:rPr>
                <w:sz w:val="24"/>
                <w:szCs w:val="24"/>
              </w:rPr>
              <w:t xml:space="preserve">в справку по </w:t>
            </w:r>
            <w:r w:rsidR="00FB4B1C" w:rsidRPr="00FB4B1C">
              <w:rPr>
                <w:sz w:val="24"/>
                <w:szCs w:val="24"/>
              </w:rPr>
              <w:t>форме 2-НДФЛ</w:t>
            </w:r>
            <w:r w:rsidRPr="006E4DF2">
              <w:rPr>
                <w:sz w:val="24"/>
                <w:szCs w:val="24"/>
              </w:rPr>
              <w:t xml:space="preserve">, выдаваемую </w:t>
            </w:r>
            <w:r w:rsidR="00DF4216">
              <w:rPr>
                <w:sz w:val="24"/>
                <w:szCs w:val="24"/>
              </w:rPr>
              <w:t xml:space="preserve">               </w:t>
            </w:r>
            <w:r w:rsidRPr="006E4DF2">
              <w:rPr>
                <w:sz w:val="24"/>
                <w:szCs w:val="24"/>
              </w:rPr>
              <w:t>по месту работы.</w:t>
            </w:r>
          </w:p>
          <w:p w:rsidR="00E2337C" w:rsidRPr="006E4DF2" w:rsidRDefault="00E2337C" w:rsidP="008D0CC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Внимание: 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      </w:r>
            <w:r>
              <w:rPr>
                <w:sz w:val="24"/>
                <w:szCs w:val="24"/>
              </w:rPr>
              <w:t>.</w:t>
            </w:r>
            <w:r w:rsidRPr="006E4DF2">
              <w:rPr>
                <w:sz w:val="24"/>
                <w:szCs w:val="24"/>
              </w:rPr>
              <w:t xml:space="preserve"> </w:t>
            </w:r>
          </w:p>
        </w:tc>
      </w:tr>
      <w:tr w:rsidR="00E2337C" w:rsidRPr="006E4DF2" w:rsidTr="00596E8F">
        <w:tblPrEx>
          <w:tblBorders>
            <w:insideH w:val="none" w:sz="0" w:space="0" w:color="auto"/>
          </w:tblBorders>
        </w:tblPrEx>
        <w:trPr>
          <w:trHeight w:val="227"/>
        </w:trPr>
        <w:tc>
          <w:tcPr>
            <w:tcW w:w="629" w:type="dxa"/>
            <w:tcBorders>
              <w:top w:val="nil"/>
              <w:bottom w:val="single" w:sz="4" w:space="0" w:color="auto"/>
            </w:tcBorders>
          </w:tcPr>
          <w:p w:rsidR="00E2337C" w:rsidRPr="006E4DF2" w:rsidRDefault="00E2337C" w:rsidP="00C977E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bottom w:val="single" w:sz="4" w:space="0" w:color="auto"/>
            </w:tcBorders>
          </w:tcPr>
          <w:p w:rsidR="00E2337C" w:rsidRPr="006E4DF2" w:rsidRDefault="00E2337C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б) отражают сведения о денежных средствах, полученных в виде кредитов, займов, налогового вычета, возврата займа.</w:t>
            </w: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:rsidR="00E2337C" w:rsidRPr="006E4DF2" w:rsidRDefault="00E2337C" w:rsidP="00C977E6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б) Денежные средства, полученные служащим (работником), его супругой (супругом) в виде кредитов, займов, налогового вычета, возврата займа не подлежат отражению в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Иные доходы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, так как не считаются доходом. Полная информация о денежных средствах, не подлежащих отражению в </w:t>
            </w:r>
            <w:r w:rsidR="00FB4B1C" w:rsidRPr="00FB4B1C">
              <w:rPr>
                <w:sz w:val="24"/>
                <w:szCs w:val="24"/>
              </w:rPr>
              <w:t>разделе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Иные доходы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, содержится в </w:t>
            </w:r>
            <w:r w:rsidR="00FB4B1C" w:rsidRPr="00FB4B1C">
              <w:rPr>
                <w:sz w:val="24"/>
                <w:szCs w:val="24"/>
              </w:rPr>
              <w:t>пунктах 63</w:t>
            </w:r>
            <w:r w:rsidRPr="006E4DF2">
              <w:rPr>
                <w:sz w:val="24"/>
                <w:szCs w:val="24"/>
              </w:rPr>
              <w:t xml:space="preserve"> и </w:t>
            </w:r>
            <w:r w:rsidR="00FB4B1C" w:rsidRPr="00FB4B1C">
              <w:rPr>
                <w:sz w:val="24"/>
                <w:szCs w:val="24"/>
              </w:rPr>
              <w:t>64</w:t>
            </w:r>
            <w:r w:rsidRPr="006E4DF2">
              <w:rPr>
                <w:sz w:val="24"/>
                <w:szCs w:val="24"/>
              </w:rPr>
              <w:t xml:space="preserve"> Методических рекомендаций</w:t>
            </w:r>
            <w:r>
              <w:rPr>
                <w:sz w:val="24"/>
                <w:szCs w:val="24"/>
              </w:rPr>
              <w:t xml:space="preserve"> (в актуальной на момент написания данных информационно-методических материалов редакции)</w:t>
            </w:r>
            <w:r w:rsidRPr="006E4DF2">
              <w:rPr>
                <w:sz w:val="24"/>
                <w:szCs w:val="24"/>
              </w:rPr>
              <w:t>.</w:t>
            </w:r>
          </w:p>
        </w:tc>
      </w:tr>
    </w:tbl>
    <w:p w:rsidR="00F7321E" w:rsidRDefault="00F7321E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F7321E" w:rsidRDefault="00F7321E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F7321E" w:rsidRDefault="00F7321E" w:rsidP="00F73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szCs w:val="28"/>
        </w:rPr>
        <w:t xml:space="preserve">В соответствии со статьей 3 Федерального закона № 230-ФЗ </w:t>
      </w:r>
      <w:r w:rsidRPr="0070203A">
        <w:rPr>
          <w:rFonts w:cs="Times New Roman"/>
          <w:bCs/>
        </w:rPr>
        <w:t>лица, замещающие муниципальные должности, а также муниципальные служащие</w:t>
      </w:r>
      <w:r>
        <w:rPr>
          <w:rFonts w:cs="Times New Roman"/>
          <w:szCs w:val="28"/>
        </w:rPr>
        <w:t xml:space="preserve">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</w:t>
      </w:r>
      <w:r w:rsidR="00CC2D8D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по приобретению земельного участка, другого объекта недвижимости, транспортного средства, ценных бумаг, акций (долей участия, паев </w:t>
      </w:r>
      <w:r w:rsidR="000B192D">
        <w:rPr>
          <w:rFonts w:cs="Times New Roman"/>
          <w:szCs w:val="28"/>
        </w:rPr>
        <w:t xml:space="preserve">                       </w:t>
      </w:r>
      <w:r>
        <w:rPr>
          <w:rFonts w:cs="Times New Roman"/>
          <w:szCs w:val="28"/>
        </w:rPr>
        <w:t xml:space="preserve">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CC2D8D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7321E" w:rsidRDefault="00F7321E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Соответственно, </w:t>
      </w:r>
      <w:r w:rsidRPr="0070203A">
        <w:rPr>
          <w:b/>
          <w:szCs w:val="28"/>
          <w:u w:val="single"/>
        </w:rPr>
        <w:t>раздел второй</w:t>
      </w:r>
      <w:r w:rsidRPr="00F7321E">
        <w:rPr>
          <w:b/>
          <w:szCs w:val="28"/>
        </w:rPr>
        <w:t xml:space="preserve"> </w:t>
      </w:r>
      <w:r w:rsidRPr="0070203A">
        <w:rPr>
          <w:szCs w:val="28"/>
        </w:rPr>
        <w:t xml:space="preserve">справки </w:t>
      </w:r>
      <w:r>
        <w:rPr>
          <w:szCs w:val="28"/>
        </w:rPr>
        <w:t xml:space="preserve">о доходах, </w:t>
      </w:r>
      <w:proofErr w:type="gramStart"/>
      <w:r>
        <w:rPr>
          <w:szCs w:val="28"/>
        </w:rPr>
        <w:t xml:space="preserve">расходах, </w:t>
      </w:r>
      <w:r w:rsidR="000B192D">
        <w:rPr>
          <w:szCs w:val="28"/>
        </w:rPr>
        <w:t xml:space="preserve">  </w:t>
      </w:r>
      <w:proofErr w:type="gramEnd"/>
      <w:r w:rsidR="000B192D">
        <w:rPr>
          <w:szCs w:val="28"/>
        </w:rPr>
        <w:t xml:space="preserve">                   </w:t>
      </w:r>
      <w:r>
        <w:rPr>
          <w:szCs w:val="28"/>
        </w:rPr>
        <w:t>об имуществе и обязательствах имущественного характера заполняется указанными лицами только при возникновении обстоятельств, обозначенных выше.</w:t>
      </w:r>
    </w:p>
    <w:p w:rsidR="00196200" w:rsidRPr="00642170" w:rsidRDefault="00196200" w:rsidP="00196200">
      <w:pPr>
        <w:pStyle w:val="a6"/>
        <w:spacing w:after="0" w:line="240" w:lineRule="auto"/>
        <w:ind w:left="0" w:firstLine="709"/>
        <w:contextualSpacing w:val="0"/>
        <w:jc w:val="both"/>
        <w:rPr>
          <w:szCs w:val="28"/>
        </w:rPr>
      </w:pPr>
      <w:r w:rsidRPr="00642170">
        <w:rPr>
          <w:szCs w:val="28"/>
        </w:rPr>
        <w:t xml:space="preserve">При анализе сведений данного раздела устанавливается соответствие доходов понесенным расходам. Наличие сведений в разделе 2 «Сведения </w:t>
      </w:r>
      <w:r w:rsidR="00CC2D8D">
        <w:rPr>
          <w:szCs w:val="28"/>
        </w:rPr>
        <w:br/>
      </w:r>
      <w:r w:rsidRPr="00642170">
        <w:rPr>
          <w:szCs w:val="28"/>
        </w:rPr>
        <w:t>о расходах» справки свидетельствует о необходимости проведения более тщательного анализа тех источников получения средств, за счет которых было приобретено соответствующее имущество, ценные бумаги, акции (доли участия, паи в уставных (складочных) капиталах организаций).</w:t>
      </w:r>
    </w:p>
    <w:p w:rsidR="00196200" w:rsidRPr="00642170" w:rsidRDefault="00196200" w:rsidP="00196200">
      <w:pPr>
        <w:pStyle w:val="a6"/>
        <w:spacing w:after="0" w:line="240" w:lineRule="auto"/>
        <w:ind w:left="0" w:firstLine="709"/>
        <w:contextualSpacing w:val="0"/>
        <w:jc w:val="both"/>
        <w:rPr>
          <w:szCs w:val="28"/>
        </w:rPr>
      </w:pPr>
      <w:r w:rsidRPr="00642170">
        <w:rPr>
          <w:szCs w:val="28"/>
        </w:rPr>
        <w:t xml:space="preserve">Внимание также следует уделить наличию обоснования источников получения средств на приобретение имущества, ценных бумаг, акций (долей участия, паев в уставных (складочных) капиталах </w:t>
      </w:r>
      <w:proofErr w:type="gramStart"/>
      <w:r w:rsidRPr="00642170">
        <w:rPr>
          <w:szCs w:val="28"/>
        </w:rPr>
        <w:t xml:space="preserve">организаций) </w:t>
      </w:r>
      <w:r w:rsidR="000B192D">
        <w:rPr>
          <w:szCs w:val="28"/>
        </w:rPr>
        <w:t xml:space="preserve">  </w:t>
      </w:r>
      <w:proofErr w:type="gramEnd"/>
      <w:r w:rsidR="000B192D">
        <w:rPr>
          <w:szCs w:val="28"/>
        </w:rPr>
        <w:t xml:space="preserve">                  </w:t>
      </w:r>
      <w:r w:rsidRPr="00642170">
        <w:rPr>
          <w:szCs w:val="28"/>
        </w:rPr>
        <w:t xml:space="preserve">в отчетном периоде лицом, его супругой (супругом) и несовершеннолетними детьми. </w:t>
      </w:r>
    </w:p>
    <w:p w:rsidR="00F7321E" w:rsidRDefault="00F7321E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6F3720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3175</wp:posOffset>
                </wp:positionV>
                <wp:extent cx="5883275" cy="3728085"/>
                <wp:effectExtent l="0" t="0" r="22225" b="24765"/>
                <wp:wrapNone/>
                <wp:docPr id="4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3728085"/>
                          <a:chOff x="1883" y="9728"/>
                          <a:chExt cx="9265" cy="5704"/>
                        </a:xfrm>
                      </wpg:grpSpPr>
                      <wps:wsp>
                        <wps:cNvPr id="4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883" y="9728"/>
                            <a:ext cx="9265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Default="00C0287A" w:rsidP="0070203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1C4A8E">
                                <w:rPr>
                                  <w:b/>
                                </w:rPr>
                                <w:t xml:space="preserve">Раздел </w:t>
                              </w:r>
                              <w:r>
                                <w:rPr>
                                  <w:b/>
                                </w:rPr>
                                <w:t>2</w:t>
                              </w:r>
                              <w:r w:rsidRPr="001C4A8E">
                                <w:rPr>
                                  <w:b/>
                                </w:rPr>
                                <w:t xml:space="preserve">. «Сведения о </w:t>
                              </w:r>
                              <w:r>
                                <w:rPr>
                                  <w:b/>
                                </w:rPr>
                                <w:t>рас</w:t>
                              </w:r>
                              <w:r w:rsidRPr="001C4A8E">
                                <w:rPr>
                                  <w:b/>
                                </w:rPr>
                                <w:t>ходах»</w:t>
                              </w:r>
                            </w:p>
                            <w:p w:rsidR="00C0287A" w:rsidRPr="00262E23" w:rsidRDefault="00C0287A" w:rsidP="0070203A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</w:rPr>
                              </w:pPr>
                              <w:r w:rsidRPr="00262E23">
                                <w:rPr>
                                  <w:i/>
                                </w:rPr>
                                <w:t>Возможные источники получения доходов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016" y="10922"/>
                            <a:ext cx="8132" cy="1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Default="00C0287A" w:rsidP="00612046">
                              <w:pPr>
                                <w:jc w:val="both"/>
                              </w:pPr>
                              <w:r>
                                <w:rPr>
                                  <w:szCs w:val="28"/>
                                </w:rPr>
                                <w:t>Д</w:t>
                              </w:r>
                              <w:r w:rsidRPr="00642170">
                                <w:rPr>
                                  <w:szCs w:val="28"/>
                                </w:rPr>
                                <w:t>оход, полученный от продажи или сдачи в аренду недвижимого имущества, транспортных средств, который должен подтверждаться соответствующими правоустанавливающими документами</w:t>
                              </w:r>
                              <w:r>
                                <w:rPr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016" y="12756"/>
                            <a:ext cx="8132" cy="1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Default="00C0287A" w:rsidP="00612046">
                              <w:pPr>
                                <w:jc w:val="both"/>
                              </w:pPr>
                              <w:r>
                                <w:rPr>
                                  <w:szCs w:val="28"/>
                                </w:rPr>
                                <w:t>Д</w:t>
                              </w:r>
                              <w:r w:rsidRPr="00642170">
                                <w:rPr>
                                  <w:szCs w:val="28"/>
                                </w:rPr>
                                <w:t xml:space="preserve">енежные средства, полученные от физических </w:t>
                              </w:r>
                              <w:proofErr w:type="gramStart"/>
                              <w:r w:rsidRPr="00642170">
                                <w:rPr>
                                  <w:szCs w:val="28"/>
                                </w:rPr>
                                <w:t xml:space="preserve">лиц, </w:t>
                              </w:r>
                              <w:r>
                                <w:rPr>
                                  <w:szCs w:val="28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szCs w:val="28"/>
                                </w:rPr>
                                <w:t xml:space="preserve">                                  </w:t>
                              </w:r>
                              <w:r w:rsidRPr="00642170">
                                <w:rPr>
                                  <w:szCs w:val="28"/>
                                </w:rPr>
                                <w:t>в результате наследования, дарения, которые могут быть подтверждены соответствующими документами</w:t>
                              </w:r>
                              <w:r>
                                <w:rPr>
                                  <w:szCs w:val="28"/>
                                </w:rPr>
                                <w:t>.</w:t>
                              </w:r>
                              <w:r w:rsidRPr="00642170">
                                <w:rPr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016" y="14169"/>
                            <a:ext cx="8132" cy="1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70203A" w:rsidRDefault="00C0287A" w:rsidP="0070203A">
                              <w:r>
                                <w:rPr>
                                  <w:szCs w:val="28"/>
                                </w:rPr>
                                <w:t>Д</w:t>
                              </w:r>
                              <w:r w:rsidRPr="00642170">
                                <w:rPr>
                                  <w:szCs w:val="28"/>
                                </w:rPr>
                                <w:t xml:space="preserve">енежные средства, полученные вследствие возникновения срочного обязательства финансового характера (заем, кредит), </w:t>
                              </w:r>
                              <w:r>
                                <w:rPr>
                                  <w:szCs w:val="28"/>
                                </w:rPr>
                                <w:t>по</w:t>
                              </w:r>
                              <w:r w:rsidRPr="00642170">
                                <w:rPr>
                                  <w:szCs w:val="28"/>
                                </w:rPr>
                                <w:t>дтвержд</w:t>
                              </w:r>
                              <w:r>
                                <w:rPr>
                                  <w:szCs w:val="28"/>
                                </w:rPr>
                                <w:t xml:space="preserve">енные </w:t>
                              </w:r>
                              <w:r w:rsidRPr="00642170">
                                <w:rPr>
                                  <w:szCs w:val="28"/>
                                </w:rPr>
                                <w:t>договором займа, кредитным договором</w:t>
                              </w:r>
                              <w:r>
                                <w:rPr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2250" y="10723"/>
                            <a:ext cx="0" cy="47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2250" y="11910"/>
                            <a:ext cx="7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2250" y="13425"/>
                            <a:ext cx="7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2250" y="14760"/>
                            <a:ext cx="7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79" style="position:absolute;left:0;text-align:left;margin-left:9.1pt;margin-top:.25pt;width:463.25pt;height:293.55pt;z-index:251937792" coordorigin="1883,9728" coordsize="9265,5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">
                <v:shape id="Text Box 93" o:spid="_x0000_s1080" type="#_x0000_t202" style="position:absolute;left:1883;top:9728;width:9265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C0287A" w:rsidRDefault="00C0287A" w:rsidP="0070203A">
                        <w:pPr>
                          <w:spacing w:line="240" w:lineRule="auto"/>
                          <w:jc w:val="center"/>
                          <w:rPr>
                            <w:b/>
                          </w:rPr>
                        </w:pPr>
                        <w:r w:rsidRPr="001C4A8E">
                          <w:rPr>
                            <w:b/>
                          </w:rPr>
                          <w:t xml:space="preserve">Раздел </w:t>
                        </w:r>
                        <w:r>
                          <w:rPr>
                            <w:b/>
                          </w:rPr>
                          <w:t>2</w:t>
                        </w:r>
                        <w:r w:rsidRPr="001C4A8E">
                          <w:rPr>
                            <w:b/>
                          </w:rPr>
                          <w:t xml:space="preserve">. «Сведения о </w:t>
                        </w:r>
                        <w:r>
                          <w:rPr>
                            <w:b/>
                          </w:rPr>
                          <w:t>рас</w:t>
                        </w:r>
                        <w:r w:rsidRPr="001C4A8E">
                          <w:rPr>
                            <w:b/>
                          </w:rPr>
                          <w:t>ходах»</w:t>
                        </w:r>
                      </w:p>
                      <w:p w:rsidR="00C0287A" w:rsidRPr="00262E23" w:rsidRDefault="00C0287A" w:rsidP="0070203A">
                        <w:pPr>
                          <w:spacing w:line="240" w:lineRule="auto"/>
                          <w:jc w:val="center"/>
                          <w:rPr>
                            <w:i/>
                          </w:rPr>
                        </w:pPr>
                        <w:r w:rsidRPr="00262E23">
                          <w:rPr>
                            <w:i/>
                          </w:rPr>
                          <w:t>Возможные источники получения доходов</w:t>
                        </w:r>
                      </w:p>
                    </w:txbxContent>
                  </v:textbox>
                </v:shape>
                <v:shape id="Text Box 94" o:spid="_x0000_s1081" type="#_x0000_t202" style="position:absolute;left:3016;top:10922;width:8132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C0287A" w:rsidRDefault="00C0287A" w:rsidP="00612046">
                        <w:pPr>
                          <w:jc w:val="both"/>
                        </w:pPr>
                        <w:r>
                          <w:rPr>
                            <w:szCs w:val="28"/>
                          </w:rPr>
                          <w:t>Д</w:t>
                        </w:r>
                        <w:r w:rsidRPr="00642170">
                          <w:rPr>
                            <w:szCs w:val="28"/>
                          </w:rPr>
                          <w:t>оход, полученный от продажи или сдачи в аренду недвижимого имущества, транспортных средств, который должен подтверждаться соответствующими правоустанавливающими документами</w:t>
                        </w:r>
                        <w:r>
                          <w:rPr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95" o:spid="_x0000_s1082" type="#_x0000_t202" style="position:absolute;left:3016;top:12756;width:8132;height:1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C0287A" w:rsidRDefault="00C0287A" w:rsidP="00612046">
                        <w:pPr>
                          <w:jc w:val="both"/>
                        </w:pPr>
                        <w:r>
                          <w:rPr>
                            <w:szCs w:val="28"/>
                          </w:rPr>
                          <w:t>Д</w:t>
                        </w:r>
                        <w:r w:rsidRPr="00642170">
                          <w:rPr>
                            <w:szCs w:val="28"/>
                          </w:rPr>
                          <w:t xml:space="preserve">енежные средства, полученные от физических лиц, </w:t>
                        </w:r>
                        <w:r>
                          <w:rPr>
                            <w:szCs w:val="28"/>
                          </w:rPr>
                          <w:t xml:space="preserve">                                    </w:t>
                        </w:r>
                        <w:r w:rsidRPr="00642170">
                          <w:rPr>
                            <w:szCs w:val="28"/>
                          </w:rPr>
                          <w:t>в результате наследования, дарения, которые могут быть подтверждены соответствующими документами</w:t>
                        </w:r>
                        <w:r>
                          <w:rPr>
                            <w:szCs w:val="28"/>
                          </w:rPr>
                          <w:t>.</w:t>
                        </w:r>
                        <w:r w:rsidRPr="00642170">
                          <w:rPr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6" o:spid="_x0000_s1083" type="#_x0000_t202" style="position:absolute;left:3016;top:14169;width:8132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C0287A" w:rsidRPr="0070203A" w:rsidRDefault="00C0287A" w:rsidP="0070203A">
                        <w:r>
                          <w:rPr>
                            <w:szCs w:val="28"/>
                          </w:rPr>
                          <w:t>Д</w:t>
                        </w:r>
                        <w:r w:rsidRPr="00642170">
                          <w:rPr>
                            <w:szCs w:val="28"/>
                          </w:rPr>
                          <w:t xml:space="preserve">енежные средства, полученные вследствие возникновения срочного обязательства финансового характера (заем, кредит), </w:t>
                        </w:r>
                        <w:r>
                          <w:rPr>
                            <w:szCs w:val="28"/>
                          </w:rPr>
                          <w:t>по</w:t>
                        </w:r>
                        <w:r w:rsidRPr="00642170">
                          <w:rPr>
                            <w:szCs w:val="28"/>
                          </w:rPr>
                          <w:t>дтвержд</w:t>
                        </w:r>
                        <w:r>
                          <w:rPr>
                            <w:szCs w:val="28"/>
                          </w:rPr>
                          <w:t xml:space="preserve">енные </w:t>
                        </w:r>
                        <w:r w:rsidRPr="00642170">
                          <w:rPr>
                            <w:szCs w:val="28"/>
                          </w:rPr>
                          <w:t>договором займа, кредитным договором</w:t>
                        </w:r>
                        <w:r>
                          <w:rPr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AutoShape 134" o:spid="_x0000_s1084" type="#_x0000_t32" style="position:absolute;left:2250;top:10723;width:0;height:4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136" o:spid="_x0000_s1085" type="#_x0000_t32" style="position:absolute;left:2250;top:11910;width:7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<v:stroke endarrow="block"/>
                </v:shape>
                <v:shape id="AutoShape 137" o:spid="_x0000_s1086" type="#_x0000_t32" style="position:absolute;left:2250;top:13425;width:7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<v:stroke endarrow="block"/>
                </v:shape>
                <v:shape id="AutoShape 138" o:spid="_x0000_s1087" type="#_x0000_t32" style="position:absolute;left:2250;top:14760;width:76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6F3720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22860</wp:posOffset>
                </wp:positionV>
                <wp:extent cx="5394325" cy="1397635"/>
                <wp:effectExtent l="0" t="0" r="15875" b="12065"/>
                <wp:wrapNone/>
                <wp:docPr id="4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325" cy="1397635"/>
                          <a:chOff x="2196" y="1318"/>
                          <a:chExt cx="8495" cy="2201"/>
                        </a:xfrm>
                      </wpg:grpSpPr>
                      <wps:wsp>
                        <wps:cNvPr id="4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962" y="1318"/>
                            <a:ext cx="7729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70203A" w:rsidRDefault="00C0287A" w:rsidP="0070203A">
                              <w:r>
                                <w:rPr>
                                  <w:szCs w:val="28"/>
                                </w:rPr>
                                <w:t>Л</w:t>
                              </w:r>
                              <w:r w:rsidRPr="00642170">
                                <w:rPr>
                                  <w:szCs w:val="28"/>
                                </w:rPr>
                                <w:t>ичные накопления семьи за предыдущие годы</w:t>
                              </w:r>
                              <w:r>
                                <w:rPr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962" y="2214"/>
                            <a:ext cx="7729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70203A" w:rsidRDefault="00C0287A" w:rsidP="00612046">
                              <w:pPr>
                                <w:jc w:val="both"/>
                              </w:pPr>
                              <w:r>
                                <w:rPr>
                                  <w:szCs w:val="28"/>
                                </w:rPr>
                                <w:t>Д</w:t>
                              </w:r>
                              <w:r w:rsidRPr="00642170">
                                <w:rPr>
                                  <w:szCs w:val="28"/>
                                </w:rPr>
                                <w:t>оход, полученный в результате владения ценными бумагами, акциями, (долями участия, паями в уставных (складочных) капиталах организаций)</w:t>
                              </w:r>
                              <w:r>
                                <w:rPr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2205" y="1318"/>
                            <a:ext cx="15" cy="14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2196" y="1604"/>
                            <a:ext cx="7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2229" y="2743"/>
                            <a:ext cx="76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88" style="position:absolute;left:0;text-align:left;margin-left:19.95pt;margin-top:1.8pt;width:424.75pt;height:110.05pt;z-index:251942912" coordorigin="2196,1318" coordsize="8495,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">
                <v:shape id="Text Box 97" o:spid="_x0000_s1089" type="#_x0000_t202" style="position:absolute;left:2962;top:1318;width:7729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C0287A" w:rsidRPr="0070203A" w:rsidRDefault="00C0287A" w:rsidP="0070203A">
                        <w:r>
                          <w:rPr>
                            <w:szCs w:val="28"/>
                          </w:rPr>
                          <w:t>Л</w:t>
                        </w:r>
                        <w:r w:rsidRPr="00642170">
                          <w:rPr>
                            <w:szCs w:val="28"/>
                          </w:rPr>
                          <w:t>ичные накопления семьи за предыдущие годы</w:t>
                        </w:r>
                        <w:r>
                          <w:rPr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98" o:spid="_x0000_s1090" type="#_x0000_t202" style="position:absolute;left:2962;top:2214;width:7729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C0287A" w:rsidRPr="0070203A" w:rsidRDefault="00C0287A" w:rsidP="00612046">
                        <w:pPr>
                          <w:jc w:val="both"/>
                        </w:pPr>
                        <w:r>
                          <w:rPr>
                            <w:szCs w:val="28"/>
                          </w:rPr>
                          <w:t>Д</w:t>
                        </w:r>
                        <w:r w:rsidRPr="00642170">
                          <w:rPr>
                            <w:szCs w:val="28"/>
                          </w:rPr>
                          <w:t>оход, полученный в результате владения ценными бумагами, акциями, (долями участия, паями в уставных (складочных) капиталах организаций)</w:t>
                        </w:r>
                        <w:r>
                          <w:rPr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AutoShape 135" o:spid="_x0000_s1091" type="#_x0000_t32" style="position:absolute;left:2205;top:1318;width:15;height:14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139" o:spid="_x0000_s1092" type="#_x0000_t32" style="position:absolute;left:2196;top:1604;width:76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<v:stroke endarrow="block"/>
                </v:shape>
                <v:shape id="AutoShape 141" o:spid="_x0000_s1093" type="#_x0000_t32" style="position:absolute;left:2229;top:2743;width:76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203A" w:rsidRDefault="0070203A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12046" w:rsidRDefault="00612046" w:rsidP="004C3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8E4F9C" w:rsidRDefault="008E4F9C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DC7A93" w:rsidRDefault="00DC7A93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0B192D" w:rsidRDefault="000B192D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0B192D" w:rsidRDefault="000B192D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3A76FB" w:rsidRDefault="00612046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  <w:r w:rsidRPr="003A76F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В случае приобретения цифровых финансовых активов на сумму, превышающую трехгодовой доход лица, представляющего справку </w:t>
      </w:r>
      <w:r w:rsidR="00CC2D8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br/>
      </w:r>
      <w:r w:rsidRPr="003A76FB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 доходах, расходах, об имуществе и обязательствах имущественного характера, его супруги (супруга),</w:t>
      </w:r>
      <w:r w:rsidRPr="003A76FB">
        <w:rPr>
          <w:rFonts w:eastAsiaTheme="minorHAnsi"/>
          <w:b w:val="0"/>
          <w:bCs w:val="0"/>
          <w:sz w:val="28"/>
          <w:szCs w:val="28"/>
        </w:rPr>
        <w:t xml:space="preserve"> в качестве основания приобретения указываются реквизиты записи о цифровых финансовых активах </w:t>
      </w:r>
      <w:r w:rsidR="00CC2D8D">
        <w:rPr>
          <w:rFonts w:eastAsiaTheme="minorHAnsi"/>
          <w:b w:val="0"/>
          <w:bCs w:val="0"/>
          <w:sz w:val="28"/>
          <w:szCs w:val="28"/>
        </w:rPr>
        <w:br/>
      </w:r>
      <w:r w:rsidRPr="003A76FB">
        <w:rPr>
          <w:rFonts w:eastAsiaTheme="minorHAnsi"/>
          <w:b w:val="0"/>
          <w:bCs w:val="0"/>
          <w:sz w:val="28"/>
          <w:szCs w:val="28"/>
        </w:rPr>
        <w:t>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3A76FB" w:rsidRDefault="00612046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  <w:r w:rsidRPr="003A76FB">
        <w:rPr>
          <w:rFonts w:eastAsiaTheme="minorHAnsi"/>
          <w:b w:val="0"/>
          <w:bCs w:val="0"/>
          <w:sz w:val="28"/>
          <w:szCs w:val="28"/>
        </w:rPr>
        <w:t>В отношении цифровой валюты в качестве основания приобретения</w:t>
      </w:r>
      <w:r w:rsidR="003A76FB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3A76FB">
        <w:rPr>
          <w:rFonts w:eastAsiaTheme="minorHAnsi"/>
          <w:b w:val="0"/>
          <w:bCs w:val="0"/>
          <w:sz w:val="28"/>
          <w:szCs w:val="28"/>
        </w:rPr>
        <w:t>указываются идентификационный номер и дата транзакции и прикладывается</w:t>
      </w:r>
      <w:r w:rsidR="003A76FB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3A76FB">
        <w:rPr>
          <w:rFonts w:eastAsiaTheme="minorHAnsi"/>
          <w:b w:val="0"/>
          <w:bCs w:val="0"/>
          <w:sz w:val="28"/>
          <w:szCs w:val="28"/>
        </w:rPr>
        <w:t>выписка о транзакции при ее наличии по применимому праву.</w:t>
      </w:r>
    </w:p>
    <w:p w:rsidR="00612046" w:rsidRDefault="00612046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  <w:r w:rsidRPr="003A76FB">
        <w:rPr>
          <w:rFonts w:eastAsiaTheme="minorHAnsi"/>
          <w:b w:val="0"/>
          <w:bCs w:val="0"/>
          <w:sz w:val="28"/>
          <w:szCs w:val="28"/>
        </w:rPr>
        <w:t>В отношении сделок по приобретению цифровых финансовых активов и</w:t>
      </w:r>
      <w:r w:rsidR="003A76FB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3A76FB">
        <w:rPr>
          <w:rFonts w:eastAsiaTheme="minorHAnsi"/>
          <w:b w:val="0"/>
          <w:bCs w:val="0"/>
          <w:sz w:val="28"/>
          <w:szCs w:val="28"/>
        </w:rPr>
        <w:t>цифровой валюты к справке прилагаются документы (при их наличии),</w:t>
      </w:r>
      <w:r w:rsidR="003A76FB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3A76FB">
        <w:rPr>
          <w:rFonts w:eastAsiaTheme="minorHAnsi"/>
          <w:b w:val="0"/>
          <w:bCs w:val="0"/>
          <w:sz w:val="28"/>
          <w:szCs w:val="28"/>
        </w:rPr>
        <w:t>подтверждающие сумму сделки и (или) содержащие информацию о второй стороне</w:t>
      </w:r>
      <w:r w:rsidR="003A76FB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3A76FB">
        <w:rPr>
          <w:rFonts w:eastAsiaTheme="minorHAnsi"/>
          <w:b w:val="0"/>
          <w:bCs w:val="0"/>
          <w:sz w:val="28"/>
          <w:szCs w:val="28"/>
        </w:rPr>
        <w:t>сделки.</w:t>
      </w:r>
    </w:p>
    <w:p w:rsidR="00E97B12" w:rsidRPr="00E97B12" w:rsidRDefault="00E97B12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  <w:r w:rsidRPr="00E97B12">
        <w:rPr>
          <w:b w:val="0"/>
          <w:sz w:val="28"/>
          <w:szCs w:val="28"/>
        </w:rPr>
        <w:t>При проведении анализа данного раздела следует учитывать</w:t>
      </w:r>
      <w:r w:rsidR="000B192D">
        <w:rPr>
          <w:b w:val="0"/>
          <w:sz w:val="28"/>
          <w:szCs w:val="28"/>
        </w:rPr>
        <w:t xml:space="preserve"> ситуации, когда </w:t>
      </w:r>
      <w:r w:rsidRPr="00E97B12">
        <w:rPr>
          <w:b w:val="0"/>
          <w:sz w:val="28"/>
          <w:szCs w:val="28"/>
        </w:rPr>
        <w:t xml:space="preserve">в справку </w:t>
      </w:r>
      <w:r w:rsidR="000B192D">
        <w:rPr>
          <w:b w:val="0"/>
          <w:sz w:val="28"/>
          <w:szCs w:val="28"/>
        </w:rPr>
        <w:t xml:space="preserve">не внесены </w:t>
      </w:r>
      <w:r w:rsidRPr="00E97B12">
        <w:rPr>
          <w:b w:val="0"/>
          <w:sz w:val="28"/>
          <w:szCs w:val="28"/>
        </w:rPr>
        <w:t>сведени</w:t>
      </w:r>
      <w:r w:rsidR="000B192D">
        <w:rPr>
          <w:b w:val="0"/>
          <w:sz w:val="28"/>
          <w:szCs w:val="28"/>
        </w:rPr>
        <w:t>я</w:t>
      </w:r>
      <w:r w:rsidRPr="00E97B12">
        <w:rPr>
          <w:b w:val="0"/>
          <w:sz w:val="28"/>
          <w:szCs w:val="28"/>
        </w:rPr>
        <w:t xml:space="preserve"> о расходах</w:t>
      </w:r>
      <w:r w:rsidR="000B192D">
        <w:rPr>
          <w:b w:val="0"/>
          <w:sz w:val="28"/>
          <w:szCs w:val="28"/>
        </w:rPr>
        <w:t xml:space="preserve">, превышающих </w:t>
      </w:r>
      <w:r w:rsidRPr="00E97B12">
        <w:rPr>
          <w:b w:val="0"/>
          <w:sz w:val="28"/>
          <w:szCs w:val="28"/>
        </w:rPr>
        <w:t>общий доход лица, супруги (супруга) за три последних года, предшествующих отчетному периоду. При этом указанные объекты имущества (иные доходы) могут быть указаны в соответствующих разделах справки. Данное обстоятельство может свидетельствовать как об ошибках, совершаемых при заполнении справки, так и о намеренном сокрытии</w:t>
      </w:r>
      <w:r w:rsidR="000B192D">
        <w:rPr>
          <w:b w:val="0"/>
          <w:sz w:val="28"/>
          <w:szCs w:val="28"/>
        </w:rPr>
        <w:t xml:space="preserve"> сведений</w:t>
      </w:r>
      <w:r w:rsidRPr="00E97B12">
        <w:rPr>
          <w:b w:val="0"/>
          <w:sz w:val="28"/>
          <w:szCs w:val="28"/>
        </w:rPr>
        <w:t>, в связи с чем появление любого нового имущества в других разделах справки подлежит тщательной проверке на предмет его отнесения к разделу 2 «Сведения о расходах» справки</w:t>
      </w:r>
      <w:r>
        <w:rPr>
          <w:b w:val="0"/>
          <w:sz w:val="28"/>
          <w:szCs w:val="28"/>
        </w:rPr>
        <w:t xml:space="preserve">. </w:t>
      </w:r>
    </w:p>
    <w:p w:rsidR="00E97B12" w:rsidRDefault="008E4F9C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</w:rPr>
        <w:t>Типичные ошибки, которые допускаются при заполнении данного раздела справки</w:t>
      </w:r>
      <w:r w:rsidR="00A0702A">
        <w:rPr>
          <w:rFonts w:eastAsiaTheme="minorHAnsi"/>
          <w:b w:val="0"/>
          <w:bCs w:val="0"/>
          <w:sz w:val="28"/>
          <w:szCs w:val="28"/>
        </w:rPr>
        <w:t>:</w:t>
      </w:r>
    </w:p>
    <w:p w:rsidR="00132CF6" w:rsidRDefault="00132CF6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</w:p>
    <w:p w:rsidR="00132CF6" w:rsidRDefault="00132CF6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</w:p>
    <w:p w:rsidR="00132CF6" w:rsidRDefault="00132CF6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</w:p>
    <w:p w:rsidR="00132CF6" w:rsidRDefault="00132CF6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</w:p>
    <w:p w:rsidR="00132CF6" w:rsidRDefault="00132CF6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</w:p>
    <w:p w:rsidR="00132CF6" w:rsidRDefault="00132CF6" w:rsidP="003A76FB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340"/>
        <w:gridCol w:w="5102"/>
      </w:tblGrid>
      <w:tr w:rsidR="00DA24B5" w:rsidRPr="006E4DF2" w:rsidTr="007E2D84">
        <w:tc>
          <w:tcPr>
            <w:tcW w:w="629" w:type="dxa"/>
          </w:tcPr>
          <w:p w:rsidR="00DA24B5" w:rsidRPr="00E97B12" w:rsidRDefault="00DA24B5" w:rsidP="005164F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97B12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3340" w:type="dxa"/>
          </w:tcPr>
          <w:p w:rsidR="00DA24B5" w:rsidRPr="00E97B12" w:rsidRDefault="00DA24B5" w:rsidP="005164F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97B12">
              <w:rPr>
                <w:b/>
                <w:sz w:val="24"/>
                <w:szCs w:val="24"/>
              </w:rPr>
              <w:t>Ошибка</w:t>
            </w:r>
          </w:p>
        </w:tc>
        <w:tc>
          <w:tcPr>
            <w:tcW w:w="5102" w:type="dxa"/>
          </w:tcPr>
          <w:p w:rsidR="00DA24B5" w:rsidRPr="00E97B12" w:rsidRDefault="00DA24B5" w:rsidP="005164F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97B12">
              <w:rPr>
                <w:b/>
                <w:sz w:val="24"/>
                <w:szCs w:val="24"/>
              </w:rPr>
              <w:t>Правильные действия</w:t>
            </w:r>
          </w:p>
        </w:tc>
      </w:tr>
      <w:tr w:rsidR="00DA24B5" w:rsidRPr="006E4DF2" w:rsidTr="007E2D84">
        <w:tblPrEx>
          <w:tblBorders>
            <w:insideH w:val="nil"/>
          </w:tblBorders>
        </w:tblPrEx>
        <w:trPr>
          <w:trHeight w:val="2225"/>
        </w:trPr>
        <w:tc>
          <w:tcPr>
            <w:tcW w:w="629" w:type="dxa"/>
            <w:tcBorders>
              <w:bottom w:val="nil"/>
            </w:tcBorders>
          </w:tcPr>
          <w:p w:rsidR="00DA24B5" w:rsidRPr="006E4DF2" w:rsidRDefault="00DC7A93" w:rsidP="005164F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40" w:type="dxa"/>
            <w:tcBorders>
              <w:bottom w:val="nil"/>
            </w:tcBorders>
          </w:tcPr>
          <w:p w:rsidR="00DA24B5" w:rsidRPr="006E4DF2" w:rsidRDefault="00FB4B1C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FB4B1C">
              <w:rPr>
                <w:sz w:val="24"/>
                <w:szCs w:val="24"/>
              </w:rPr>
              <w:t>Раздел 2</w:t>
            </w:r>
            <w:r w:rsidR="00DA24B5" w:rsidRPr="006E4DF2">
              <w:rPr>
                <w:sz w:val="24"/>
                <w:szCs w:val="24"/>
              </w:rPr>
              <w:t xml:space="preserve"> </w:t>
            </w:r>
            <w:r w:rsidR="00DA24B5">
              <w:rPr>
                <w:sz w:val="24"/>
                <w:szCs w:val="24"/>
              </w:rPr>
              <w:t>«</w:t>
            </w:r>
            <w:r w:rsidR="00DA24B5" w:rsidRPr="006E4DF2">
              <w:rPr>
                <w:sz w:val="24"/>
                <w:szCs w:val="24"/>
              </w:rPr>
              <w:t>Сведения о расходах</w:t>
            </w:r>
            <w:r w:rsidR="00DA24B5">
              <w:rPr>
                <w:sz w:val="24"/>
                <w:szCs w:val="24"/>
              </w:rPr>
              <w:t>»</w:t>
            </w:r>
            <w:r w:rsidR="00DA24B5" w:rsidRPr="006E4DF2">
              <w:rPr>
                <w:sz w:val="24"/>
                <w:szCs w:val="24"/>
              </w:rPr>
              <w:t xml:space="preserve"> служащий (работник) не заполняет либо заполняет необоснованно.</w:t>
            </w:r>
          </w:p>
        </w:tc>
        <w:tc>
          <w:tcPr>
            <w:tcW w:w="5102" w:type="dxa"/>
            <w:tcBorders>
              <w:bottom w:val="nil"/>
            </w:tcBorders>
          </w:tcPr>
          <w:p w:rsidR="00DA24B5" w:rsidRPr="006E4DF2" w:rsidRDefault="00FB4B1C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FB4B1C">
              <w:rPr>
                <w:sz w:val="24"/>
                <w:szCs w:val="24"/>
              </w:rPr>
              <w:t>Раздел 2</w:t>
            </w:r>
            <w:r w:rsidR="00DA24B5" w:rsidRPr="006E4DF2">
              <w:rPr>
                <w:sz w:val="24"/>
                <w:szCs w:val="24"/>
              </w:rPr>
              <w:t xml:space="preserve"> </w:t>
            </w:r>
            <w:r w:rsidR="00DA24B5">
              <w:rPr>
                <w:sz w:val="24"/>
                <w:szCs w:val="24"/>
              </w:rPr>
              <w:t>«</w:t>
            </w:r>
            <w:r w:rsidR="00DA24B5" w:rsidRPr="006E4DF2">
              <w:rPr>
                <w:sz w:val="24"/>
                <w:szCs w:val="24"/>
              </w:rPr>
              <w:t>Сведения о расходах</w:t>
            </w:r>
            <w:r w:rsidR="00DA24B5">
              <w:rPr>
                <w:sz w:val="24"/>
                <w:szCs w:val="24"/>
              </w:rPr>
              <w:t>»</w:t>
            </w:r>
            <w:r w:rsidR="00DA24B5" w:rsidRPr="006E4DF2">
              <w:rPr>
                <w:sz w:val="24"/>
                <w:szCs w:val="24"/>
              </w:rPr>
              <w:t xml:space="preserve"> заполняется в случае</w:t>
            </w:r>
            <w:r w:rsidR="00DA24B5">
              <w:rPr>
                <w:sz w:val="24"/>
                <w:szCs w:val="24"/>
              </w:rPr>
              <w:t>, указанном в статье 3 Федерального закона № 230-ФЗ.</w:t>
            </w:r>
            <w:r w:rsidR="00DA24B5" w:rsidRPr="006E4DF2">
              <w:rPr>
                <w:sz w:val="24"/>
                <w:szCs w:val="24"/>
              </w:rPr>
              <w:t xml:space="preserve"> При совершении нескольких таких сделок сведения о расходах указываются по каждой сделке.</w:t>
            </w:r>
          </w:p>
          <w:p w:rsidR="00DA24B5" w:rsidRPr="006E4DF2" w:rsidRDefault="00DA24B5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 (сделок), в случае, если они состояли в браке на момент осуществления расходов по сделке (сделкам) и в течени</w:t>
            </w:r>
            <w:r w:rsidR="003A36CC">
              <w:rPr>
                <w:sz w:val="24"/>
                <w:szCs w:val="24"/>
              </w:rPr>
              <w:t>е</w:t>
            </w:r>
            <w:r w:rsidRPr="006E4DF2">
              <w:rPr>
                <w:sz w:val="24"/>
                <w:szCs w:val="24"/>
              </w:rPr>
              <w:t xml:space="preserve"> трех лет, предшествующих отчетному периоду. </w:t>
            </w:r>
            <w:r w:rsidR="000B192D">
              <w:rPr>
                <w:sz w:val="24"/>
                <w:szCs w:val="24"/>
              </w:rPr>
              <w:t xml:space="preserve">                   </w:t>
            </w:r>
            <w:r w:rsidRPr="006E4DF2">
              <w:rPr>
                <w:sz w:val="24"/>
                <w:szCs w:val="24"/>
              </w:rPr>
              <w:t>Во всех остальных случаях учитывается только доход служащего за три последних года, предшествующих отчетному периоду.</w:t>
            </w:r>
          </w:p>
          <w:p w:rsidR="00DA24B5" w:rsidRPr="006E4DF2" w:rsidRDefault="00DA24B5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Доход несовершеннолетнего ребенка при определении общего дохода не учитывается.</w:t>
            </w:r>
          </w:p>
          <w:p w:rsidR="00DA24B5" w:rsidRPr="006E4DF2" w:rsidRDefault="00DA24B5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рамках декларационной кампании не подлежит отражению информация о расходах по сделкам, совершенным служащим (работником), членами его семьи </w:t>
            </w:r>
            <w:r w:rsidR="000B192D">
              <w:rPr>
                <w:sz w:val="24"/>
                <w:szCs w:val="24"/>
              </w:rPr>
              <w:t xml:space="preserve">                                  </w:t>
            </w:r>
            <w:r w:rsidRPr="006E4DF2">
              <w:rPr>
                <w:sz w:val="24"/>
                <w:szCs w:val="24"/>
              </w:rPr>
              <w:t>до поступления на государственную гражданскую службу (работу).</w:t>
            </w:r>
          </w:p>
        </w:tc>
      </w:tr>
      <w:tr w:rsidR="00DA24B5" w:rsidRPr="006E4DF2" w:rsidTr="007E2D84">
        <w:tblPrEx>
          <w:tblBorders>
            <w:insideH w:val="nil"/>
          </w:tblBorders>
        </w:tblPrEx>
        <w:tc>
          <w:tcPr>
            <w:tcW w:w="629" w:type="dxa"/>
            <w:tcBorders>
              <w:top w:val="nil"/>
            </w:tcBorders>
          </w:tcPr>
          <w:p w:rsidR="00DA24B5" w:rsidRPr="006E4DF2" w:rsidRDefault="00DA24B5" w:rsidP="005164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DA24B5" w:rsidRPr="006E4DF2" w:rsidRDefault="00DA24B5" w:rsidP="005164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</w:tcBorders>
          </w:tcPr>
          <w:p w:rsidR="00DA24B5" w:rsidRPr="006E4DF2" w:rsidRDefault="00DA24B5" w:rsidP="00DA24B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B4B1C" w:rsidRPr="00FB4B1C">
              <w:rPr>
                <w:sz w:val="24"/>
                <w:szCs w:val="24"/>
              </w:rPr>
              <w:t>Раздел 2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расходах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также заполняется в случае представления сведений </w:t>
            </w:r>
            <w:r w:rsidR="000B192D">
              <w:rPr>
                <w:sz w:val="24"/>
                <w:szCs w:val="24"/>
              </w:rPr>
              <w:t xml:space="preserve">              </w:t>
            </w:r>
            <w:r w:rsidRPr="006E4DF2">
              <w:rPr>
                <w:sz w:val="24"/>
                <w:szCs w:val="24"/>
              </w:rPr>
              <w:t xml:space="preserve">в отношении гражданина, зарегистрированного в качестве индивидуального </w:t>
            </w:r>
            <w:r w:rsidR="00397923">
              <w:rPr>
                <w:sz w:val="24"/>
                <w:szCs w:val="24"/>
              </w:rPr>
              <w:br/>
            </w:r>
            <w:r w:rsidRPr="006E4DF2">
              <w:rPr>
                <w:sz w:val="24"/>
                <w:szCs w:val="24"/>
              </w:rPr>
              <w:t xml:space="preserve">предпринимателя, </w:t>
            </w:r>
            <w:r w:rsidR="00397923">
              <w:rPr>
                <w:sz w:val="24"/>
                <w:szCs w:val="24"/>
              </w:rPr>
              <w:t>—</w:t>
            </w:r>
            <w:r w:rsidRPr="006E4DF2">
              <w:rPr>
                <w:sz w:val="24"/>
                <w:szCs w:val="24"/>
              </w:rPr>
              <w:t xml:space="preserve"> по соответствующей сделке (сделкам), совершенным в рамках предпринимательской деятельности.</w:t>
            </w:r>
          </w:p>
          <w:p w:rsidR="00DA24B5" w:rsidRPr="006E4DF2" w:rsidRDefault="00DA24B5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случае приобретения служащим (работником) и его супругой (супругом) объекта имущества в долевую собственность (не определен единственный покупатель </w:t>
            </w:r>
            <w:r w:rsidR="000B192D">
              <w:rPr>
                <w:sz w:val="24"/>
                <w:szCs w:val="24"/>
              </w:rPr>
              <w:t xml:space="preserve">                     </w:t>
            </w:r>
            <w:r w:rsidRPr="006E4DF2">
              <w:rPr>
                <w:sz w:val="24"/>
                <w:szCs w:val="24"/>
              </w:rPr>
              <w:t xml:space="preserve">в договоре) данный </w:t>
            </w:r>
            <w:r w:rsidR="00397923" w:rsidRPr="006E4DF2">
              <w:rPr>
                <w:color w:val="0000FF"/>
                <w:sz w:val="24"/>
                <w:szCs w:val="24"/>
              </w:rPr>
              <w:t>раздел</w:t>
            </w:r>
            <w:r w:rsidRPr="006E4DF2">
              <w:rPr>
                <w:sz w:val="24"/>
                <w:szCs w:val="24"/>
              </w:rPr>
              <w:t xml:space="preserve"> заполняется </w:t>
            </w:r>
            <w:r w:rsidR="000B192D">
              <w:rPr>
                <w:sz w:val="24"/>
                <w:szCs w:val="24"/>
              </w:rPr>
              <w:t xml:space="preserve">                        </w:t>
            </w:r>
            <w:r w:rsidRPr="006E4DF2">
              <w:rPr>
                <w:sz w:val="24"/>
                <w:szCs w:val="24"/>
              </w:rPr>
              <w:t xml:space="preserve">в справках обоих лиц (аналогично в отношении несовершеннолетних детей). При этом в </w:t>
            </w:r>
            <w:r w:rsidR="00397923" w:rsidRPr="006E4DF2">
              <w:rPr>
                <w:color w:val="0000FF"/>
                <w:sz w:val="24"/>
                <w:szCs w:val="24"/>
              </w:rPr>
              <w:t>графе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Сумма сделки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справок рекомендуется указывать полную стоимость объекта.</w:t>
            </w:r>
          </w:p>
        </w:tc>
      </w:tr>
      <w:tr w:rsidR="00DA24B5" w:rsidRPr="006E4DF2" w:rsidTr="007E2D84">
        <w:tc>
          <w:tcPr>
            <w:tcW w:w="629" w:type="dxa"/>
          </w:tcPr>
          <w:p w:rsidR="00DA24B5" w:rsidRPr="006E4DF2" w:rsidRDefault="00DA24B5" w:rsidP="005164F1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2.</w:t>
            </w:r>
          </w:p>
        </w:tc>
        <w:tc>
          <w:tcPr>
            <w:tcW w:w="3340" w:type="dxa"/>
          </w:tcPr>
          <w:p w:rsidR="00DA24B5" w:rsidRPr="006E4DF2" w:rsidRDefault="00DA24B5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Служащий (работник) не заполняет </w:t>
            </w:r>
            <w:r w:rsidR="00FB4B1C" w:rsidRPr="00FB4B1C">
              <w:rPr>
                <w:sz w:val="24"/>
                <w:szCs w:val="24"/>
              </w:rPr>
              <w:t>раздел 2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расходах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в случаях заключения в отчетном периоде договора (договоров) участия в долевом строительстве.</w:t>
            </w:r>
          </w:p>
        </w:tc>
        <w:tc>
          <w:tcPr>
            <w:tcW w:w="5102" w:type="dxa"/>
          </w:tcPr>
          <w:p w:rsidR="00DA24B5" w:rsidRPr="006E4DF2" w:rsidRDefault="00DA24B5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Сведения о каждом объекте долевого строительства, в отношении которого заключен договор участия в долевом строительстве, отражаются в </w:t>
            </w:r>
            <w:r w:rsidR="00FB4B1C" w:rsidRPr="00FB4B1C">
              <w:rPr>
                <w:sz w:val="24"/>
                <w:szCs w:val="24"/>
              </w:rPr>
              <w:t>разделе 2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расходах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в случае, если уплаченная в отчетный период по указанному договору (договорам) сумма </w:t>
            </w:r>
            <w:r w:rsidR="000B192D">
              <w:rPr>
                <w:sz w:val="24"/>
                <w:szCs w:val="24"/>
              </w:rPr>
              <w:t xml:space="preserve">                   </w:t>
            </w:r>
            <w:proofErr w:type="gramStart"/>
            <w:r w:rsidR="000B192D">
              <w:rPr>
                <w:sz w:val="24"/>
                <w:szCs w:val="24"/>
              </w:rPr>
              <w:t xml:space="preserve">   </w:t>
            </w:r>
            <w:r w:rsidRPr="006E4DF2">
              <w:rPr>
                <w:sz w:val="24"/>
                <w:szCs w:val="24"/>
              </w:rPr>
              <w:t>(</w:t>
            </w:r>
            <w:proofErr w:type="gramEnd"/>
            <w:r w:rsidRPr="006E4DF2">
              <w:rPr>
                <w:sz w:val="24"/>
                <w:szCs w:val="24"/>
              </w:rPr>
              <w:t xml:space="preserve">в совокупности с суммой иных сделок, учитываемых для заполнения данного </w:t>
            </w:r>
            <w:r w:rsidR="00FB4B1C" w:rsidRPr="00FB4B1C">
              <w:rPr>
                <w:sz w:val="24"/>
                <w:szCs w:val="24"/>
              </w:rPr>
              <w:t>раздела</w:t>
            </w:r>
            <w:r w:rsidRPr="006E4DF2">
              <w:rPr>
                <w:sz w:val="24"/>
                <w:szCs w:val="24"/>
              </w:rPr>
              <w:t>) превышает общий доход служащего (работника) и его супруги (супруга) за три последних года, предшествующих совершению сделки (сделок).</w:t>
            </w:r>
          </w:p>
        </w:tc>
      </w:tr>
      <w:tr w:rsidR="00DA24B5" w:rsidRPr="006E4DF2" w:rsidTr="007E2D84">
        <w:tc>
          <w:tcPr>
            <w:tcW w:w="629" w:type="dxa"/>
          </w:tcPr>
          <w:p w:rsidR="00DA24B5" w:rsidRPr="006E4DF2" w:rsidRDefault="00DA24B5" w:rsidP="005164F1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3.</w:t>
            </w:r>
          </w:p>
        </w:tc>
        <w:tc>
          <w:tcPr>
            <w:tcW w:w="3340" w:type="dxa"/>
          </w:tcPr>
          <w:p w:rsidR="00DA24B5" w:rsidRPr="006E4DF2" w:rsidRDefault="00DA24B5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При заполнении </w:t>
            </w:r>
            <w:r w:rsidR="00FB4B1C" w:rsidRPr="00FB4B1C">
              <w:rPr>
                <w:sz w:val="24"/>
                <w:szCs w:val="24"/>
              </w:rPr>
              <w:t>графы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Основание приобретения имущества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раздела 2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расходах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служащим (работником) некорректно указываются документы, являющиеся законным основанием для возникновения права собственности.</w:t>
            </w:r>
          </w:p>
          <w:p w:rsidR="00DA24B5" w:rsidRPr="006E4DF2" w:rsidRDefault="00DA24B5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К </w:t>
            </w:r>
            <w:r w:rsidR="00FB4B1C" w:rsidRPr="00FB4B1C">
              <w:rPr>
                <w:sz w:val="24"/>
                <w:szCs w:val="24"/>
              </w:rPr>
              <w:t>справке</w:t>
            </w:r>
            <w:r w:rsidRPr="006E4DF2">
              <w:rPr>
                <w:sz w:val="24"/>
                <w:szCs w:val="24"/>
              </w:rPr>
              <w:t xml:space="preserve"> не прилагаются копии документов, являющихся законным основанием для возникновения права собственности.</w:t>
            </w:r>
          </w:p>
        </w:tc>
        <w:tc>
          <w:tcPr>
            <w:tcW w:w="5102" w:type="dxa"/>
          </w:tcPr>
          <w:p w:rsidR="00DA24B5" w:rsidRPr="006E4DF2" w:rsidRDefault="00DA24B5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графе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Основания приобретения имущества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раздела 2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расходах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указываются регистрационный номер и дата записи в Едином государственном реестре недвижимости (ЕГРН).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</w:t>
            </w:r>
          </w:p>
          <w:p w:rsidR="00DA24B5" w:rsidRPr="006E4DF2" w:rsidRDefault="00DA24B5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случае приобретения другого имущества (например, транспортного средства, ценных бумаг) </w:t>
            </w:r>
            <w:r w:rsidR="00397923">
              <w:rPr>
                <w:sz w:val="24"/>
                <w:szCs w:val="24"/>
              </w:rPr>
              <w:t>—</w:t>
            </w:r>
            <w:r w:rsidRPr="006E4DF2">
              <w:rPr>
                <w:sz w:val="24"/>
                <w:szCs w:val="24"/>
              </w:rPr>
              <w:t xml:space="preserve"> наименование и реквизиты документа, являющегося законным основанием </w:t>
            </w:r>
            <w:r w:rsidR="000B192D">
              <w:rPr>
                <w:sz w:val="24"/>
                <w:szCs w:val="24"/>
              </w:rPr>
              <w:t xml:space="preserve">                           </w:t>
            </w:r>
            <w:r w:rsidRPr="006E4DF2">
              <w:rPr>
                <w:sz w:val="24"/>
                <w:szCs w:val="24"/>
              </w:rPr>
              <w:t>для возникновения права собственности.</w:t>
            </w:r>
          </w:p>
          <w:p w:rsidR="00DA24B5" w:rsidRPr="006E4DF2" w:rsidRDefault="00DA24B5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случае заполнения </w:t>
            </w:r>
            <w:r w:rsidR="00FB4B1C" w:rsidRPr="00FB4B1C">
              <w:rPr>
                <w:sz w:val="24"/>
                <w:szCs w:val="24"/>
              </w:rPr>
              <w:t>раздела 2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расходах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к справке в обязательном порядке прилагаются копии документов, являющихся законным основанием для возникновения права собственности на имущественные объекты, отраженные в данном </w:t>
            </w:r>
            <w:r w:rsidR="00FB4B1C" w:rsidRPr="00FB4B1C">
              <w:rPr>
                <w:sz w:val="24"/>
                <w:szCs w:val="24"/>
              </w:rPr>
              <w:t>разделе</w:t>
            </w:r>
            <w:r w:rsidRPr="006E4DF2">
              <w:rPr>
                <w:sz w:val="24"/>
                <w:szCs w:val="24"/>
              </w:rPr>
              <w:t>.</w:t>
            </w:r>
          </w:p>
        </w:tc>
      </w:tr>
    </w:tbl>
    <w:p w:rsidR="0070203A" w:rsidRDefault="0070203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60143" w:rsidRPr="00642170" w:rsidRDefault="00A60143" w:rsidP="00A60143">
      <w:pPr>
        <w:pStyle w:val="a6"/>
        <w:spacing w:after="0" w:line="240" w:lineRule="auto"/>
        <w:ind w:left="0" w:firstLine="709"/>
        <w:contextualSpacing w:val="0"/>
        <w:jc w:val="both"/>
        <w:rPr>
          <w:szCs w:val="28"/>
        </w:rPr>
      </w:pPr>
      <w:r w:rsidRPr="00642170">
        <w:rPr>
          <w:szCs w:val="28"/>
        </w:rPr>
        <w:t>Особое внимание при проведении анализа</w:t>
      </w:r>
      <w:r>
        <w:rPr>
          <w:szCs w:val="28"/>
        </w:rPr>
        <w:t xml:space="preserve"> </w:t>
      </w:r>
      <w:r w:rsidRPr="00A60143">
        <w:rPr>
          <w:b/>
          <w:szCs w:val="28"/>
          <w:u w:val="single"/>
        </w:rPr>
        <w:t>третьего раздела</w:t>
      </w:r>
      <w:r>
        <w:rPr>
          <w:szCs w:val="28"/>
        </w:rPr>
        <w:t xml:space="preserve"> справки, в котором отражаются сведения об имуществе, </w:t>
      </w:r>
      <w:r w:rsidRPr="00642170">
        <w:rPr>
          <w:szCs w:val="28"/>
        </w:rPr>
        <w:t>следует обращать</w:t>
      </w:r>
      <w:r>
        <w:rPr>
          <w:szCs w:val="28"/>
        </w:rPr>
        <w:t xml:space="preserve"> внимание</w:t>
      </w:r>
      <w:r w:rsidRPr="00642170">
        <w:rPr>
          <w:szCs w:val="28"/>
        </w:rPr>
        <w:t xml:space="preserve"> на любое имущество, приобретенное (отчужденное) в отчетном периоде лицом, супругой (супругом) и несовершеннолетними детьми в сравнении </w:t>
      </w:r>
      <w:r w:rsidR="00CC2D8D">
        <w:rPr>
          <w:szCs w:val="28"/>
        </w:rPr>
        <w:br/>
      </w:r>
      <w:r w:rsidRPr="00642170">
        <w:rPr>
          <w:szCs w:val="28"/>
        </w:rPr>
        <w:t>со сведениями, указанными в справках за предыдущие отчетные периоды</w:t>
      </w:r>
      <w:r w:rsidR="004E2FD2">
        <w:rPr>
          <w:szCs w:val="28"/>
        </w:rPr>
        <w:t xml:space="preserve">, </w:t>
      </w:r>
      <w:r w:rsidR="00CC2D8D">
        <w:rPr>
          <w:szCs w:val="28"/>
        </w:rPr>
        <w:br/>
      </w:r>
      <w:r w:rsidR="004E2FD2">
        <w:rPr>
          <w:szCs w:val="28"/>
        </w:rPr>
        <w:t>а также данными</w:t>
      </w:r>
      <w:r w:rsidR="00CC2D8D">
        <w:rPr>
          <w:szCs w:val="28"/>
        </w:rPr>
        <w:t>,</w:t>
      </w:r>
      <w:r w:rsidR="004E2FD2">
        <w:rPr>
          <w:szCs w:val="28"/>
        </w:rPr>
        <w:t xml:space="preserve"> указанными в других разделах представляемой справки</w:t>
      </w:r>
      <w:r w:rsidRPr="00642170">
        <w:rPr>
          <w:szCs w:val="28"/>
        </w:rPr>
        <w:t>.</w:t>
      </w:r>
      <w:r w:rsidR="004E2FD2">
        <w:rPr>
          <w:szCs w:val="28"/>
        </w:rPr>
        <w:t xml:space="preserve"> </w:t>
      </w:r>
    </w:p>
    <w:p w:rsidR="00A60143" w:rsidRPr="00612046" w:rsidRDefault="006F3720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121920</wp:posOffset>
                </wp:positionV>
                <wp:extent cx="5883275" cy="2042160"/>
                <wp:effectExtent l="0" t="0" r="22225" b="15240"/>
                <wp:wrapNone/>
                <wp:docPr id="3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2042160"/>
                          <a:chOff x="1905" y="11687"/>
                          <a:chExt cx="9265" cy="3216"/>
                        </a:xfrm>
                      </wpg:grpSpPr>
                      <wps:wsp>
                        <wps:cNvPr id="37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11687"/>
                            <a:ext cx="9265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Default="00C0287A" w:rsidP="007E2D84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1C4A8E">
                                <w:rPr>
                                  <w:b/>
                                </w:rPr>
                                <w:t xml:space="preserve">Раздел </w:t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  <w:r w:rsidRPr="001C4A8E">
                                <w:rPr>
                                  <w:b/>
                                </w:rPr>
                                <w:t>. «Сведения о</w:t>
                              </w:r>
                              <w:r>
                                <w:rPr>
                                  <w:b/>
                                </w:rPr>
                                <w:t>б</w:t>
                              </w:r>
                              <w:r w:rsidRPr="001C4A8E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имуществе</w:t>
                              </w:r>
                              <w:r w:rsidRPr="001C4A8E">
                                <w:rPr>
                                  <w:b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731" y="12556"/>
                            <a:ext cx="8439" cy="2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Default="00C0287A" w:rsidP="00096806">
                              <w:pPr>
                                <w:jc w:val="both"/>
                              </w:pPr>
                              <w:r w:rsidRPr="00642170">
                                <w:rPr>
                                  <w:szCs w:val="28"/>
                                </w:rPr>
                                <w:t>В случае отсутствия информации об объектах недвижимости, находящихся в собственности лица, супруги (супруга), несовершеннолетних детей, должен быть заполнен подраздел 6.1 справки, в котором должна быть указана информация об объекте недвижимого имущества, находяще</w:t>
                              </w:r>
                              <w:r>
                                <w:rPr>
                                  <w:szCs w:val="28"/>
                                </w:rPr>
                                <w:t>мся</w:t>
                              </w:r>
                              <w:r w:rsidRPr="00642170">
                                <w:rPr>
                                  <w:szCs w:val="28"/>
                                </w:rPr>
                                <w:t xml:space="preserve"> в пользовании, по адресу которого указанное лицо и члены его семьи зарегистрированы.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2115" y="12353"/>
                            <a:ext cx="0" cy="2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4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15" y="13560"/>
                            <a:ext cx="616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94" style="position:absolute;left:0;text-align:left;margin-left:10.2pt;margin-top:9.6pt;width:463.25pt;height:160.8pt;z-index:251947008" coordorigin="1905,11687" coordsize="9265,3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">
                <v:shape id="Text Box 99" o:spid="_x0000_s1095" type="#_x0000_t202" style="position:absolute;left:1905;top:11687;width:9265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C0287A" w:rsidRDefault="00C0287A" w:rsidP="007E2D84">
                        <w:pPr>
                          <w:spacing w:line="240" w:lineRule="auto"/>
                          <w:jc w:val="center"/>
                          <w:rPr>
                            <w:b/>
                          </w:rPr>
                        </w:pPr>
                        <w:r w:rsidRPr="001C4A8E">
                          <w:rPr>
                            <w:b/>
                          </w:rPr>
                          <w:t xml:space="preserve">Раздел </w:t>
                        </w:r>
                        <w:r>
                          <w:rPr>
                            <w:b/>
                          </w:rPr>
                          <w:t>3</w:t>
                        </w:r>
                        <w:r w:rsidRPr="001C4A8E">
                          <w:rPr>
                            <w:b/>
                          </w:rPr>
                          <w:t>. «Сведения о</w:t>
                        </w:r>
                        <w:r>
                          <w:rPr>
                            <w:b/>
                          </w:rPr>
                          <w:t>б</w:t>
                        </w:r>
                        <w:r w:rsidRPr="001C4A8E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имуществе</w:t>
                        </w:r>
                        <w:r w:rsidRPr="001C4A8E">
                          <w:rPr>
                            <w:b/>
                          </w:rPr>
                          <w:t>»</w:t>
                        </w:r>
                      </w:p>
                    </w:txbxContent>
                  </v:textbox>
                </v:shape>
                <v:shape id="Text Box 100" o:spid="_x0000_s1096" type="#_x0000_t202" style="position:absolute;left:2731;top:12556;width:8439;height:2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C0287A" w:rsidRDefault="00C0287A" w:rsidP="00096806">
                        <w:pPr>
                          <w:jc w:val="both"/>
                        </w:pPr>
                        <w:r w:rsidRPr="00642170">
                          <w:rPr>
                            <w:szCs w:val="28"/>
                          </w:rPr>
                          <w:t>В случае отсутствия информации об объектах недвижимости, находящихся в собственности лица, супруги (супруга), несовершеннолетних детей, должен быть заполнен подраздел 6.1 справки, в котором должна быть указана информация об объекте недвижимого имущества, находяще</w:t>
                        </w:r>
                        <w:r>
                          <w:rPr>
                            <w:szCs w:val="28"/>
                          </w:rPr>
                          <w:t>мся</w:t>
                        </w:r>
                        <w:r w:rsidRPr="00642170">
                          <w:rPr>
                            <w:szCs w:val="28"/>
                          </w:rPr>
                          <w:t xml:space="preserve"> в пользовании, по адресу которого указанное лицо и члены его семьи зарегистрированы.</w:t>
                        </w:r>
                      </w:p>
                    </w:txbxContent>
                  </v:textbox>
                </v:shape>
                <v:shape id="AutoShape 144" o:spid="_x0000_s1097" type="#_x0000_t32" style="position:absolute;left:2115;top:12353;width:0;height:25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shape id="AutoShape 147" o:spid="_x0000_s1098" type="#_x0000_t32" style="position:absolute;left:2115;top:13560;width:616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/Rr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yT9GvgAAANsAAAAPAAAAAAAAAAAAAAAAAKEC&#10;AABkcnMvZG93bnJldi54bWxQSwUGAAAAAAQABAD5AAAAjAMAAAAA&#10;">
                  <v:stroke endarrow="block"/>
                </v:shape>
              </v:group>
            </w:pict>
          </mc:Fallback>
        </mc:AlternateContent>
      </w:r>
    </w:p>
    <w:p w:rsidR="0070203A" w:rsidRDefault="0070203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E2D84" w:rsidRDefault="007E2D84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E2D84" w:rsidRDefault="007E2D84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E2D84" w:rsidRDefault="007E2D84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E2D84" w:rsidRDefault="007E2D84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E2D84" w:rsidRDefault="007E2D84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4E2FD2" w:rsidRDefault="004E2FD2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6F3720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768975" cy="3552825"/>
                <wp:effectExtent l="0" t="0" r="22225" b="28575"/>
                <wp:wrapNone/>
                <wp:docPr id="2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3552825"/>
                          <a:chOff x="1860" y="1380"/>
                          <a:chExt cx="9085" cy="5595"/>
                        </a:xfrm>
                      </wpg:grpSpPr>
                      <wps:wsp>
                        <wps:cNvPr id="2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506" y="1380"/>
                            <a:ext cx="8439" cy="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096806" w:rsidRDefault="00C0287A" w:rsidP="00096806">
                              <w:pPr>
                                <w:jc w:val="both"/>
                              </w:pPr>
                              <w:r w:rsidRPr="00642170">
                                <w:rPr>
                                  <w:szCs w:val="28"/>
                                </w:rPr>
                                <w:t>В случае если объект недвижимости указан как индивидуальная собственность лица, его супруги (супруга), несовершеннолетних детей, данный объект может быть указан в подразделе 6.1 справки как находящийся в пользовании у остальных членов семьи</w:t>
                              </w:r>
                              <w:r>
                                <w:rPr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506" y="3435"/>
                            <a:ext cx="8439" cy="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096806" w:rsidRDefault="00C0287A" w:rsidP="00096806">
                              <w:pPr>
                                <w:jc w:val="both"/>
                              </w:pPr>
                              <w:r w:rsidRPr="00642170">
                                <w:rPr>
                                  <w:szCs w:val="28"/>
                                </w:rPr>
                                <w:t xml:space="preserve">Объект недвижимого имущества, указанный как находящийся </w:t>
                              </w:r>
                              <w:r>
                                <w:rPr>
                                  <w:szCs w:val="28"/>
                                </w:rPr>
                                <w:t xml:space="preserve">                      </w:t>
                              </w:r>
                              <w:r w:rsidRPr="00642170">
                                <w:rPr>
                                  <w:szCs w:val="28"/>
                                </w:rPr>
                                <w:t>в собственности лица, дополнительно не должен быть указан как находящийся в пользовании того же лица</w:t>
                              </w:r>
                              <w:r>
                                <w:rPr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506" y="4950"/>
                            <a:ext cx="8439" cy="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096806" w:rsidRDefault="00C0287A" w:rsidP="00096806">
                              <w:pPr>
                                <w:jc w:val="both"/>
                              </w:pPr>
                              <w:r w:rsidRPr="00642170">
                                <w:rPr>
                                  <w:szCs w:val="28"/>
                                </w:rPr>
                                <w:t xml:space="preserve">При наличии в собственности лица, супруги (супруга), несовершеннолетних детей жилого дома, дачи, садового дома, гаража, </w:t>
                              </w:r>
                              <w:proofErr w:type="spellStart"/>
                              <w:r w:rsidRPr="00642170">
                                <w:rPr>
                                  <w:szCs w:val="28"/>
                                </w:rPr>
                                <w:t>машино</w:t>
                              </w:r>
                              <w:proofErr w:type="spellEnd"/>
                              <w:r w:rsidRPr="00642170">
                                <w:rPr>
                                  <w:szCs w:val="28"/>
                                </w:rPr>
                                <w:t>-места целесообразно уточнять сведения о находящемся в собственности (пользовании) земельном участке по тому же адресу</w:t>
                              </w:r>
                              <w:r>
                                <w:rPr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1860" y="1380"/>
                            <a:ext cx="0" cy="4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4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90" y="5925"/>
                            <a:ext cx="616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49"/>
                        <wps:cNvCnPr>
                          <a:cxnSpLocks noChangeShapeType="1"/>
                        </wps:cNvCnPr>
                        <wps:spPr bwMode="auto">
                          <a:xfrm flipV="1">
                            <a:off x="1890" y="4035"/>
                            <a:ext cx="616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90" y="2160"/>
                            <a:ext cx="616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99" style="position:absolute;left:0;text-align:left;margin-left:7.95pt;margin-top:1.4pt;width:454.25pt;height:279.75pt;z-index:251951104" coordorigin="1860,1380" coordsize="9085,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">
                <v:shape id="Text Box 101" o:spid="_x0000_s1100" type="#_x0000_t202" style="position:absolute;left:2506;top:1380;width:8439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C0287A" w:rsidRPr="00096806" w:rsidRDefault="00C0287A" w:rsidP="00096806">
                        <w:pPr>
                          <w:jc w:val="both"/>
                        </w:pPr>
                        <w:r w:rsidRPr="00642170">
                          <w:rPr>
                            <w:szCs w:val="28"/>
                          </w:rPr>
                          <w:t>В случае если объект недвижимости указан как индивидуальная собственность лица, его супруги (супруга), несовершеннолетних детей, данный объект может быть указан в подразделе 6.1 справки как находящийся в пользовании у остальных членов семьи</w:t>
                        </w:r>
                        <w:r>
                          <w:rPr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102" o:spid="_x0000_s1101" type="#_x0000_t202" style="position:absolute;left:2506;top:3435;width:8439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C0287A" w:rsidRPr="00096806" w:rsidRDefault="00C0287A" w:rsidP="00096806">
                        <w:pPr>
                          <w:jc w:val="both"/>
                        </w:pPr>
                        <w:r w:rsidRPr="00642170">
                          <w:rPr>
                            <w:szCs w:val="28"/>
                          </w:rPr>
                          <w:t xml:space="preserve">Объект недвижимого имущества, указанный как находящийся </w:t>
                        </w:r>
                        <w:r>
                          <w:rPr>
                            <w:szCs w:val="28"/>
                          </w:rPr>
                          <w:t xml:space="preserve">                      </w:t>
                        </w:r>
                        <w:r w:rsidRPr="00642170">
                          <w:rPr>
                            <w:szCs w:val="28"/>
                          </w:rPr>
                          <w:t>в собственности лица, дополнительно не должен быть указан как находящийся в пользовании того же лица</w:t>
                        </w:r>
                        <w:r>
                          <w:rPr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103" o:spid="_x0000_s1102" type="#_x0000_t202" style="position:absolute;left:2506;top:4950;width:8439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C0287A" w:rsidRPr="00096806" w:rsidRDefault="00C0287A" w:rsidP="00096806">
                        <w:pPr>
                          <w:jc w:val="both"/>
                        </w:pPr>
                        <w:r w:rsidRPr="00642170">
                          <w:rPr>
                            <w:szCs w:val="28"/>
                          </w:rPr>
                          <w:t>При наличии в собственности лица, супруги (супруга), несовершеннолетних детей жилого дома, дачи, садового дома, гаража, машино-места целесообразно уточнять сведения о находящемся в собственности (пользовании) земельном участке по тому же адресу</w:t>
                        </w:r>
                        <w:r>
                          <w:rPr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AutoShape 145" o:spid="_x0000_s1103" type="#_x0000_t32" style="position:absolute;left:1860;top:1380;width:0;height:45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148" o:spid="_x0000_s1104" type="#_x0000_t32" style="position:absolute;left:1890;top:5925;width:616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<v:stroke endarrow="block"/>
                </v:shape>
                <v:shape id="AutoShape 149" o:spid="_x0000_s1105" type="#_x0000_t32" style="position:absolute;left:1890;top:4035;width:616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<v:stroke endarrow="block"/>
                </v:shape>
                <v:shape id="AutoShape 150" o:spid="_x0000_s1106" type="#_x0000_t32" style="position:absolute;left:1890;top:2160;width:616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A49D3" w:rsidRDefault="00AA49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132CF6" w:rsidRDefault="00132CF6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132CF6" w:rsidRDefault="00132CF6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096806" w:rsidRDefault="00096806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szCs w:val="28"/>
        </w:rPr>
        <w:t>Как уже отмечалось выше</w:t>
      </w:r>
      <w:r w:rsidR="00397923">
        <w:rPr>
          <w:szCs w:val="28"/>
        </w:rPr>
        <w:t>,</w:t>
      </w:r>
      <w:r>
        <w:rPr>
          <w:szCs w:val="28"/>
        </w:rPr>
        <w:t xml:space="preserve"> в предстоящую декларационную кампанию сведения о доходах, расходах, об имуществе и обязательствах имущественного характера должны быть представлены по новой форме справки, которая дополнена подразделами </w:t>
      </w:r>
      <w:r w:rsidR="00554764" w:rsidRPr="00B04D04">
        <w:rPr>
          <w:rFonts w:cs="Times New Roman"/>
          <w:szCs w:val="28"/>
        </w:rPr>
        <w:t>3.3 «Цифровые финансовые активы, цифровые права, включающие одновременно цифровые финансовые активы и иные цифровые права», 3.4 «Утилитарные цифровые права», 3.5 «Цифровая валюта».</w:t>
      </w:r>
    </w:p>
    <w:p w:rsidR="002240DC" w:rsidRDefault="002240DC" w:rsidP="00224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анализе обозначенных подразделов необходимо обратить внимание на соблюдение служащими (работниками) требований </w:t>
      </w:r>
      <w:r w:rsidR="009B015F">
        <w:rPr>
          <w:rFonts w:cs="Times New Roman"/>
          <w:szCs w:val="28"/>
        </w:rPr>
        <w:br/>
      </w:r>
      <w:r>
        <w:rPr>
          <w:rFonts w:cs="Times New Roman"/>
          <w:szCs w:val="28"/>
        </w:rPr>
        <w:t>к информации, которая должна быть представлена относительно цифровых финансовых активов, утилитарных цифровых прав, цифровой валюты.</w:t>
      </w:r>
    </w:p>
    <w:p w:rsidR="0006231F" w:rsidRDefault="002240DC" w:rsidP="00224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 w:rsidRPr="002240DC">
        <w:rPr>
          <w:rFonts w:cs="Times New Roman"/>
          <w:bCs/>
          <w:szCs w:val="28"/>
        </w:rPr>
        <w:t xml:space="preserve">Эти требования отражены в Указе Президента Российской Федерации № 460. Так, при </w:t>
      </w:r>
      <w:r w:rsidR="003A36CC">
        <w:rPr>
          <w:rFonts w:cs="Times New Roman"/>
          <w:bCs/>
          <w:szCs w:val="28"/>
        </w:rPr>
        <w:t>указании</w:t>
      </w:r>
      <w:r w:rsidR="003A36CC" w:rsidRPr="002240DC">
        <w:rPr>
          <w:rFonts w:cs="Times New Roman"/>
          <w:bCs/>
          <w:szCs w:val="28"/>
        </w:rPr>
        <w:t xml:space="preserve"> </w:t>
      </w:r>
      <w:r w:rsidRPr="002240DC">
        <w:rPr>
          <w:rFonts w:cs="Times New Roman"/>
          <w:bCs/>
          <w:szCs w:val="28"/>
        </w:rPr>
        <w:t xml:space="preserve">информации о наименовании цифровых финансовых активов и цифровых прав (подраздел 3.3) должно быть </w:t>
      </w:r>
      <w:r w:rsidR="003A36CC">
        <w:rPr>
          <w:rFonts w:cs="Times New Roman"/>
          <w:bCs/>
          <w:szCs w:val="28"/>
        </w:rPr>
        <w:t xml:space="preserve">прописано </w:t>
      </w:r>
      <w:r w:rsidRPr="002240DC">
        <w:rPr>
          <w:rFonts w:cs="Times New Roman"/>
          <w:bCs/>
          <w:szCs w:val="28"/>
        </w:rPr>
        <w:t xml:space="preserve">соответствующее наименование, а если его нельзя определить, указываются вид и объем прав, удостоверяемых выпускаемым цифровым финансовым активом. Если нельзя определить наименование цифрового права, то указываются вид и объем прав, удостоверяемых цифровыми </w:t>
      </w:r>
      <w:proofErr w:type="gramStart"/>
      <w:r w:rsidRPr="002240DC">
        <w:rPr>
          <w:rFonts w:cs="Times New Roman"/>
          <w:bCs/>
          <w:szCs w:val="28"/>
        </w:rPr>
        <w:t>финансовыми  активами</w:t>
      </w:r>
      <w:proofErr w:type="gramEnd"/>
      <w:r w:rsidRPr="002240DC">
        <w:rPr>
          <w:rFonts w:cs="Times New Roman"/>
          <w:bCs/>
          <w:szCs w:val="28"/>
        </w:rPr>
        <w:t xml:space="preserve"> и иными цифровыми правами с </w:t>
      </w:r>
      <w:r w:rsidR="003A36CC">
        <w:rPr>
          <w:rFonts w:cs="Times New Roman"/>
          <w:bCs/>
          <w:szCs w:val="28"/>
        </w:rPr>
        <w:t>уточнением</w:t>
      </w:r>
      <w:r w:rsidR="003A36CC" w:rsidRPr="002240DC">
        <w:rPr>
          <w:rFonts w:cs="Times New Roman"/>
          <w:bCs/>
          <w:szCs w:val="28"/>
        </w:rPr>
        <w:t xml:space="preserve"> </w:t>
      </w:r>
      <w:r w:rsidRPr="002240DC">
        <w:rPr>
          <w:rFonts w:cs="Times New Roman"/>
          <w:bCs/>
          <w:szCs w:val="28"/>
        </w:rPr>
        <w:t>видов иных цифровых прав.</w:t>
      </w:r>
      <w:r w:rsidR="0006231F">
        <w:rPr>
          <w:rFonts w:cs="Times New Roman"/>
          <w:bCs/>
          <w:szCs w:val="28"/>
        </w:rPr>
        <w:t xml:space="preserve"> </w:t>
      </w:r>
    </w:p>
    <w:p w:rsidR="00DC7A93" w:rsidRDefault="0006231F" w:rsidP="00DC7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r>
        <w:rPr>
          <w:rFonts w:cs="Times New Roman"/>
          <w:bCs/>
          <w:szCs w:val="28"/>
        </w:rPr>
        <w:t xml:space="preserve">При </w:t>
      </w:r>
      <w:r w:rsidR="003A36CC">
        <w:rPr>
          <w:rFonts w:cs="Times New Roman"/>
          <w:bCs/>
          <w:szCs w:val="28"/>
        </w:rPr>
        <w:t>написании</w:t>
      </w:r>
      <w:r w:rsidR="003A36CC" w:rsidRPr="0006231F">
        <w:rPr>
          <w:bCs/>
          <w:szCs w:val="28"/>
        </w:rPr>
        <w:t xml:space="preserve"> </w:t>
      </w:r>
      <w:r w:rsidR="002240DC" w:rsidRPr="0006231F">
        <w:rPr>
          <w:bCs/>
          <w:szCs w:val="28"/>
        </w:rPr>
        <w:t>наименовани</w:t>
      </w:r>
      <w:r w:rsidRPr="0006231F">
        <w:rPr>
          <w:bCs/>
          <w:szCs w:val="28"/>
        </w:rPr>
        <w:t>я</w:t>
      </w:r>
      <w:r w:rsidR="002240DC" w:rsidRPr="0006231F">
        <w:rPr>
          <w:bCs/>
          <w:szCs w:val="28"/>
        </w:rPr>
        <w:t xml:space="preserve"> оператора информационной системы, </w:t>
      </w:r>
      <w:r w:rsidR="009B015F">
        <w:rPr>
          <w:bCs/>
          <w:szCs w:val="28"/>
        </w:rPr>
        <w:br/>
      </w:r>
      <w:r w:rsidR="002240DC" w:rsidRPr="0006231F">
        <w:rPr>
          <w:bCs/>
          <w:szCs w:val="28"/>
        </w:rPr>
        <w:t>в</w:t>
      </w:r>
      <w:r w:rsidRPr="0006231F">
        <w:rPr>
          <w:bCs/>
          <w:szCs w:val="28"/>
        </w:rPr>
        <w:t xml:space="preserve"> </w:t>
      </w:r>
      <w:r w:rsidR="002240DC" w:rsidRPr="0006231F">
        <w:rPr>
          <w:bCs/>
          <w:szCs w:val="28"/>
        </w:rPr>
        <w:t xml:space="preserve">которой осуществляется выпуск цифровых финансовых активов, </w:t>
      </w:r>
      <w:r w:rsidRPr="0006231F">
        <w:rPr>
          <w:bCs/>
          <w:szCs w:val="28"/>
        </w:rPr>
        <w:t xml:space="preserve">должна быть указана </w:t>
      </w:r>
      <w:r w:rsidR="002240DC" w:rsidRPr="0006231F">
        <w:rPr>
          <w:bCs/>
          <w:szCs w:val="28"/>
        </w:rPr>
        <w:t>страна его</w:t>
      </w:r>
      <w:r w:rsidRPr="0006231F">
        <w:rPr>
          <w:bCs/>
          <w:szCs w:val="28"/>
        </w:rPr>
        <w:t xml:space="preserve"> </w:t>
      </w:r>
      <w:r w:rsidR="002240DC" w:rsidRPr="0006231F">
        <w:rPr>
          <w:bCs/>
          <w:szCs w:val="28"/>
        </w:rPr>
        <w:t xml:space="preserve">регистрации и его регистрационный номер </w:t>
      </w:r>
      <w:r w:rsidR="009B015F">
        <w:rPr>
          <w:bCs/>
          <w:szCs w:val="28"/>
        </w:rPr>
        <w:br/>
      </w:r>
      <w:r w:rsidR="002240DC" w:rsidRPr="0006231F">
        <w:rPr>
          <w:bCs/>
          <w:szCs w:val="28"/>
        </w:rPr>
        <w:t>в соответствии с применимым правом</w:t>
      </w:r>
      <w:r w:rsidRPr="0006231F">
        <w:rPr>
          <w:bCs/>
          <w:szCs w:val="28"/>
        </w:rPr>
        <w:t xml:space="preserve"> </w:t>
      </w:r>
      <w:r w:rsidR="002240DC" w:rsidRPr="0006231F">
        <w:rPr>
          <w:bCs/>
          <w:szCs w:val="28"/>
        </w:rPr>
        <w:t xml:space="preserve">(в отношении </w:t>
      </w:r>
      <w:proofErr w:type="gramStart"/>
      <w:r w:rsidR="002240DC" w:rsidRPr="0006231F">
        <w:rPr>
          <w:bCs/>
          <w:szCs w:val="28"/>
        </w:rPr>
        <w:t>российского  юридического</w:t>
      </w:r>
      <w:proofErr w:type="gramEnd"/>
      <w:r w:rsidR="002240DC" w:rsidRPr="0006231F">
        <w:rPr>
          <w:bCs/>
          <w:szCs w:val="28"/>
        </w:rPr>
        <w:t xml:space="preserve"> лица указываются идентификационный</w:t>
      </w:r>
      <w:r w:rsidRPr="0006231F">
        <w:rPr>
          <w:bCs/>
          <w:szCs w:val="28"/>
        </w:rPr>
        <w:t xml:space="preserve"> </w:t>
      </w:r>
      <w:r w:rsidR="002240DC" w:rsidRPr="0006231F">
        <w:rPr>
          <w:bCs/>
          <w:szCs w:val="28"/>
        </w:rPr>
        <w:t>номер налогоплательщика и основной государственный регистрационный номер)</w:t>
      </w:r>
      <w:r w:rsidRPr="0006231F">
        <w:rPr>
          <w:bCs/>
          <w:szCs w:val="28"/>
        </w:rPr>
        <w:t>.</w:t>
      </w:r>
    </w:p>
    <w:p w:rsidR="00DC7A93" w:rsidRPr="00DC7A93" w:rsidRDefault="00DC7A93" w:rsidP="00DC7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Анализируя подраздел 3.4, необходимо обратить внимание </w:t>
      </w:r>
      <w:r w:rsidR="009B015F">
        <w:rPr>
          <w:rFonts w:cs="Times New Roman"/>
          <w:bCs/>
          <w:szCs w:val="28"/>
        </w:rPr>
        <w:br/>
      </w:r>
      <w:r>
        <w:rPr>
          <w:rFonts w:cs="Times New Roman"/>
          <w:bCs/>
          <w:szCs w:val="28"/>
        </w:rPr>
        <w:t xml:space="preserve">на правильность указания </w:t>
      </w:r>
      <w:r w:rsidRPr="00DC7A93">
        <w:rPr>
          <w:rFonts w:cs="Times New Roman"/>
          <w:bCs/>
          <w:szCs w:val="28"/>
        </w:rPr>
        <w:t>уникально</w:t>
      </w:r>
      <w:r>
        <w:rPr>
          <w:rFonts w:cs="Times New Roman"/>
          <w:bCs/>
          <w:szCs w:val="28"/>
        </w:rPr>
        <w:t>го условного обозначения</w:t>
      </w:r>
      <w:r w:rsidRPr="00DC7A93">
        <w:rPr>
          <w:rFonts w:cs="Times New Roman"/>
          <w:bCs/>
          <w:szCs w:val="28"/>
        </w:rPr>
        <w:t>, идентифицирующе</w:t>
      </w:r>
      <w:r>
        <w:rPr>
          <w:rFonts w:cs="Times New Roman"/>
          <w:bCs/>
          <w:szCs w:val="28"/>
        </w:rPr>
        <w:t>го</w:t>
      </w:r>
      <w:r w:rsidRPr="00DC7A93">
        <w:rPr>
          <w:rFonts w:cs="Times New Roman"/>
          <w:bCs/>
          <w:szCs w:val="28"/>
        </w:rPr>
        <w:t xml:space="preserve"> утилитарное цифровое право</w:t>
      </w:r>
      <w:r w:rsidR="0085534F">
        <w:rPr>
          <w:rFonts w:cs="Times New Roman"/>
          <w:bCs/>
          <w:szCs w:val="28"/>
        </w:rPr>
        <w:t>, а также на у</w:t>
      </w:r>
      <w:r w:rsidRPr="00DC7A93">
        <w:rPr>
          <w:rFonts w:cs="Times New Roman"/>
          <w:bCs/>
          <w:szCs w:val="28"/>
        </w:rPr>
        <w:t>каз</w:t>
      </w:r>
      <w:r w:rsidR="0085534F">
        <w:rPr>
          <w:rFonts w:cs="Times New Roman"/>
          <w:bCs/>
          <w:szCs w:val="28"/>
        </w:rPr>
        <w:t xml:space="preserve">ание </w:t>
      </w:r>
      <w:r w:rsidRPr="00DC7A93">
        <w:rPr>
          <w:rFonts w:cs="Times New Roman"/>
          <w:bCs/>
          <w:szCs w:val="28"/>
        </w:rPr>
        <w:t>наименовани</w:t>
      </w:r>
      <w:r w:rsidR="0085534F">
        <w:rPr>
          <w:rFonts w:cs="Times New Roman"/>
          <w:bCs/>
          <w:szCs w:val="28"/>
        </w:rPr>
        <w:t>я</w:t>
      </w:r>
      <w:r w:rsidRPr="00DC7A93">
        <w:rPr>
          <w:rFonts w:cs="Times New Roman"/>
          <w:bCs/>
          <w:szCs w:val="28"/>
        </w:rPr>
        <w:t xml:space="preserve"> оператора инвестиционной платформы, его идентификационн</w:t>
      </w:r>
      <w:r w:rsidR="0085534F">
        <w:rPr>
          <w:rFonts w:cs="Times New Roman"/>
          <w:bCs/>
          <w:szCs w:val="28"/>
        </w:rPr>
        <w:t>ого</w:t>
      </w:r>
      <w:r w:rsidRPr="00DC7A93">
        <w:rPr>
          <w:rFonts w:cs="Times New Roman"/>
          <w:bCs/>
          <w:szCs w:val="28"/>
        </w:rPr>
        <w:t xml:space="preserve"> номер</w:t>
      </w:r>
      <w:r w:rsidR="0085534F">
        <w:rPr>
          <w:rFonts w:cs="Times New Roman"/>
          <w:bCs/>
          <w:szCs w:val="28"/>
        </w:rPr>
        <w:t>а</w:t>
      </w:r>
      <w:r w:rsidRPr="00DC7A93">
        <w:rPr>
          <w:rFonts w:cs="Times New Roman"/>
          <w:bCs/>
          <w:szCs w:val="28"/>
        </w:rPr>
        <w:t xml:space="preserve"> налогоплательщика и основно</w:t>
      </w:r>
      <w:r w:rsidR="0085534F">
        <w:rPr>
          <w:rFonts w:cs="Times New Roman"/>
          <w:bCs/>
          <w:szCs w:val="28"/>
        </w:rPr>
        <w:t>го</w:t>
      </w:r>
      <w:r w:rsidRPr="00DC7A93">
        <w:rPr>
          <w:rFonts w:cs="Times New Roman"/>
          <w:bCs/>
          <w:szCs w:val="28"/>
        </w:rPr>
        <w:t xml:space="preserve"> государственн</w:t>
      </w:r>
      <w:r w:rsidR="0085534F">
        <w:rPr>
          <w:rFonts w:cs="Times New Roman"/>
          <w:bCs/>
          <w:szCs w:val="28"/>
        </w:rPr>
        <w:t xml:space="preserve">ого </w:t>
      </w:r>
      <w:r w:rsidRPr="00DC7A93">
        <w:rPr>
          <w:rFonts w:cs="Times New Roman"/>
          <w:bCs/>
          <w:szCs w:val="28"/>
        </w:rPr>
        <w:t>регистрационн</w:t>
      </w:r>
      <w:r w:rsidR="0085534F">
        <w:rPr>
          <w:rFonts w:cs="Times New Roman"/>
          <w:bCs/>
          <w:szCs w:val="28"/>
        </w:rPr>
        <w:t>ого</w:t>
      </w:r>
      <w:r w:rsidRPr="00DC7A93">
        <w:rPr>
          <w:rFonts w:cs="Times New Roman"/>
          <w:bCs/>
          <w:szCs w:val="28"/>
        </w:rPr>
        <w:t xml:space="preserve"> номер</w:t>
      </w:r>
      <w:r w:rsidR="0085534F">
        <w:rPr>
          <w:rFonts w:cs="Times New Roman"/>
          <w:bCs/>
          <w:szCs w:val="28"/>
        </w:rPr>
        <w:t>а</w:t>
      </w:r>
      <w:r w:rsidRPr="00DC7A93">
        <w:rPr>
          <w:rFonts w:cs="Times New Roman"/>
          <w:bCs/>
          <w:szCs w:val="28"/>
        </w:rPr>
        <w:t>.</w:t>
      </w:r>
    </w:p>
    <w:p w:rsidR="004E2FD2" w:rsidRDefault="004E2FD2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Ошибки, встречающиеся наиболее часто при заполнении раздела 3 справки о доходах, расходах, об имуществе и обязательствах имущественного характера</w:t>
      </w:r>
      <w:r w:rsidR="009B015F">
        <w:rPr>
          <w:rFonts w:cs="Times New Roman"/>
          <w:szCs w:val="28"/>
        </w:rPr>
        <w:t>:</w:t>
      </w:r>
    </w:p>
    <w:p w:rsidR="004E2FD2" w:rsidRDefault="004E2FD2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340"/>
        <w:gridCol w:w="5102"/>
      </w:tblGrid>
      <w:tr w:rsidR="004E2FD2" w:rsidRPr="004E2FD2" w:rsidTr="004E2FD2">
        <w:tc>
          <w:tcPr>
            <w:tcW w:w="629" w:type="dxa"/>
          </w:tcPr>
          <w:p w:rsidR="004E2FD2" w:rsidRPr="004E2FD2" w:rsidRDefault="004E2FD2" w:rsidP="005164F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E2FD2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3340" w:type="dxa"/>
          </w:tcPr>
          <w:p w:rsidR="004E2FD2" w:rsidRPr="004E2FD2" w:rsidRDefault="004E2FD2" w:rsidP="005164F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E2FD2">
              <w:rPr>
                <w:b/>
                <w:sz w:val="24"/>
                <w:szCs w:val="24"/>
              </w:rPr>
              <w:t>Ошибка</w:t>
            </w:r>
          </w:p>
        </w:tc>
        <w:tc>
          <w:tcPr>
            <w:tcW w:w="5102" w:type="dxa"/>
          </w:tcPr>
          <w:p w:rsidR="004E2FD2" w:rsidRPr="004E2FD2" w:rsidRDefault="004E2FD2" w:rsidP="005164F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E2FD2">
              <w:rPr>
                <w:b/>
                <w:sz w:val="24"/>
                <w:szCs w:val="24"/>
              </w:rPr>
              <w:t>Правильные действия</w:t>
            </w:r>
          </w:p>
        </w:tc>
      </w:tr>
      <w:tr w:rsidR="004E2FD2" w:rsidRPr="006E4DF2" w:rsidTr="00BC5882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4E2FD2" w:rsidRPr="006E4DF2" w:rsidRDefault="004E2FD2" w:rsidP="005164F1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1.</w:t>
            </w:r>
          </w:p>
        </w:tc>
        <w:tc>
          <w:tcPr>
            <w:tcW w:w="3340" w:type="dxa"/>
            <w:tcBorders>
              <w:bottom w:val="nil"/>
            </w:tcBorders>
          </w:tcPr>
          <w:p w:rsidR="004E2FD2" w:rsidRPr="006E4DF2" w:rsidRDefault="004E2FD2" w:rsidP="009B015F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подразделе 3.1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Недвижимое имущество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служащий (работник) не отражает объекты недвижимого имущества, не используемые длительное время, либо право собственности на которые не зарегистрировано</w:t>
            </w:r>
            <w:r w:rsidR="000B192D">
              <w:rPr>
                <w:sz w:val="24"/>
                <w:szCs w:val="24"/>
              </w:rPr>
              <w:t xml:space="preserve"> </w:t>
            </w:r>
            <w:r w:rsidRPr="006E4DF2">
              <w:rPr>
                <w:sz w:val="24"/>
                <w:szCs w:val="24"/>
              </w:rPr>
              <w:t>в установленном порядке.</w:t>
            </w:r>
          </w:p>
        </w:tc>
        <w:tc>
          <w:tcPr>
            <w:tcW w:w="5102" w:type="dxa"/>
            <w:tcBorders>
              <w:bottom w:val="nil"/>
            </w:tcBorders>
          </w:tcPr>
          <w:p w:rsidR="004E2FD2" w:rsidRPr="006E4DF2" w:rsidRDefault="004E2FD2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подразделе 3.1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Недвижимое имущество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указываются все объекты недвижимости, принадлежащие служащему (работнику), члену его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Сведения </w:t>
            </w:r>
            <w:r w:rsidR="000B192D">
              <w:rPr>
                <w:sz w:val="24"/>
                <w:szCs w:val="24"/>
              </w:rPr>
              <w:t xml:space="preserve">                   </w:t>
            </w:r>
            <w:r w:rsidRPr="006E4DF2">
              <w:rPr>
                <w:sz w:val="24"/>
                <w:szCs w:val="24"/>
              </w:rPr>
              <w:t xml:space="preserve">об объекте недвижимости указываются </w:t>
            </w:r>
            <w:r w:rsidR="000B192D">
              <w:rPr>
                <w:sz w:val="24"/>
                <w:szCs w:val="24"/>
              </w:rPr>
              <w:t xml:space="preserve">                         </w:t>
            </w:r>
            <w:r w:rsidRPr="006E4DF2">
              <w:rPr>
                <w:sz w:val="24"/>
                <w:szCs w:val="24"/>
              </w:rPr>
              <w:t xml:space="preserve">в данном </w:t>
            </w:r>
            <w:r w:rsidR="00FB4B1C" w:rsidRPr="00FB4B1C">
              <w:rPr>
                <w:sz w:val="24"/>
                <w:szCs w:val="24"/>
              </w:rPr>
              <w:t>подразделе</w:t>
            </w:r>
            <w:r w:rsidRPr="006E4DF2">
              <w:rPr>
                <w:sz w:val="24"/>
                <w:szCs w:val="24"/>
              </w:rPr>
              <w:t xml:space="preserve"> в точном соответствии</w:t>
            </w:r>
            <w:r w:rsidR="000B192D">
              <w:rPr>
                <w:sz w:val="24"/>
                <w:szCs w:val="24"/>
              </w:rPr>
              <w:t xml:space="preserve">                </w:t>
            </w:r>
            <w:r w:rsidRPr="006E4DF2">
              <w:rPr>
                <w:sz w:val="24"/>
                <w:szCs w:val="24"/>
              </w:rPr>
              <w:t xml:space="preserve"> с информацией об этом объекте, содержащейся в Едином государственном реестре недвижимости (ЕГРН) на отчетную дату.</w:t>
            </w:r>
          </w:p>
          <w:p w:rsidR="004E2FD2" w:rsidRPr="006E4DF2" w:rsidRDefault="004E2FD2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Кроме того, подлежат отражению объекты недвижимого имущества, полученные </w:t>
            </w:r>
            <w:r w:rsidR="000B192D">
              <w:rPr>
                <w:sz w:val="24"/>
                <w:szCs w:val="24"/>
              </w:rPr>
              <w:t xml:space="preserve">                          </w:t>
            </w:r>
            <w:r w:rsidRPr="006E4DF2">
              <w:rPr>
                <w:sz w:val="24"/>
                <w:szCs w:val="24"/>
              </w:rPr>
              <w:t xml:space="preserve">в порядке наследования (выдано свидетельство о праве на наследство) или по решению суда (вступило в законную силу), либо по факту полного внесения паевого взноса членами жилищного, жилищно-строительного, дачного, гаражного или иного потребительского кооператива, право собственности на которые не зарегистрировано в установленном порядке (не осуществлена регистрация в </w:t>
            </w:r>
            <w:proofErr w:type="spellStart"/>
            <w:r w:rsidRPr="006E4DF2">
              <w:rPr>
                <w:sz w:val="24"/>
                <w:szCs w:val="24"/>
              </w:rPr>
              <w:t>Росреестре</w:t>
            </w:r>
            <w:proofErr w:type="spellEnd"/>
            <w:r w:rsidRPr="006E4DF2">
              <w:rPr>
                <w:sz w:val="24"/>
                <w:szCs w:val="24"/>
              </w:rPr>
              <w:t>).</w:t>
            </w:r>
          </w:p>
        </w:tc>
      </w:tr>
      <w:tr w:rsidR="004E2FD2" w:rsidRPr="006E4DF2" w:rsidTr="00BC5882">
        <w:tblPrEx>
          <w:tblBorders>
            <w:insideH w:val="nil"/>
          </w:tblBorders>
        </w:tblPrEx>
        <w:tc>
          <w:tcPr>
            <w:tcW w:w="629" w:type="dxa"/>
            <w:tcBorders>
              <w:top w:val="nil"/>
              <w:bottom w:val="single" w:sz="4" w:space="0" w:color="auto"/>
            </w:tcBorders>
          </w:tcPr>
          <w:p w:rsidR="004E2FD2" w:rsidRPr="006E4DF2" w:rsidRDefault="004E2FD2" w:rsidP="005164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4E2FD2" w:rsidRPr="006E4DF2" w:rsidRDefault="004E2FD2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Не отражаются объекты недвижимого имущества, принадлежащие гражданам, зарегистрированным в качестве индивидуального предпринимателя.</w:t>
            </w:r>
          </w:p>
        </w:tc>
        <w:tc>
          <w:tcPr>
            <w:tcW w:w="5102" w:type="dxa"/>
            <w:tcBorders>
              <w:top w:val="nil"/>
            </w:tcBorders>
          </w:tcPr>
          <w:p w:rsidR="004E2FD2" w:rsidRPr="006E4DF2" w:rsidRDefault="004E2FD2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Указанию подлежат объекты недвижимого имущества, принадлежащие на праве собственности гражданину, зарегистрированному в качестве индивидуального предпринимателя.</w:t>
            </w:r>
          </w:p>
        </w:tc>
      </w:tr>
      <w:tr w:rsidR="004E2FD2" w:rsidRPr="006E4DF2" w:rsidTr="00AE083D">
        <w:tc>
          <w:tcPr>
            <w:tcW w:w="629" w:type="dxa"/>
            <w:tcBorders>
              <w:top w:val="single" w:sz="4" w:space="0" w:color="auto"/>
            </w:tcBorders>
          </w:tcPr>
          <w:p w:rsidR="004E2FD2" w:rsidRPr="006E4DF2" w:rsidRDefault="004E2FD2" w:rsidP="005164F1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2.</w:t>
            </w:r>
          </w:p>
        </w:tc>
        <w:tc>
          <w:tcPr>
            <w:tcW w:w="3340" w:type="dxa"/>
          </w:tcPr>
          <w:p w:rsidR="004E2FD2" w:rsidRPr="006E4DF2" w:rsidRDefault="004E2FD2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Служащий (работник) не отражает информацию о земельном участке, на котором расположен объект недвижимого имущества, находящийся в собственности.</w:t>
            </w:r>
          </w:p>
        </w:tc>
        <w:tc>
          <w:tcPr>
            <w:tcW w:w="5102" w:type="dxa"/>
          </w:tcPr>
          <w:p w:rsidR="004E2FD2" w:rsidRPr="006E4DF2" w:rsidRDefault="004E2FD2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При наличии в собственности жилого, садового дома или являющегося обособленным строением гаража, информация о которых отражается в </w:t>
            </w:r>
            <w:r w:rsidR="00FB4B1C" w:rsidRPr="00FB4B1C">
              <w:rPr>
                <w:sz w:val="24"/>
                <w:szCs w:val="24"/>
              </w:rPr>
              <w:t>подразделе 3.1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Недвижимое имущество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, информация о земельном участке, на котором расположен соответствующий объект недвижимого имущества, подлежит указанию в </w:t>
            </w:r>
            <w:r w:rsidR="00FB4B1C" w:rsidRPr="00FB4B1C">
              <w:rPr>
                <w:sz w:val="24"/>
                <w:szCs w:val="24"/>
              </w:rPr>
              <w:t>разделе 3.1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 xml:space="preserve">Сведения </w:t>
            </w:r>
            <w:r w:rsidR="000B192D">
              <w:rPr>
                <w:sz w:val="24"/>
                <w:szCs w:val="24"/>
              </w:rPr>
              <w:t xml:space="preserve">                               </w:t>
            </w:r>
            <w:r w:rsidRPr="006E4DF2">
              <w:rPr>
                <w:sz w:val="24"/>
                <w:szCs w:val="24"/>
              </w:rPr>
              <w:t>об имуществе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или </w:t>
            </w:r>
            <w:r w:rsidR="00FB4B1C" w:rsidRPr="00FB4B1C">
              <w:rPr>
                <w:sz w:val="24"/>
                <w:szCs w:val="24"/>
              </w:rPr>
              <w:t>6.1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</w:t>
            </w:r>
            <w:r w:rsidR="000B192D">
              <w:rPr>
                <w:sz w:val="24"/>
                <w:szCs w:val="24"/>
              </w:rPr>
              <w:t xml:space="preserve">                     </w:t>
            </w:r>
            <w:r w:rsidRPr="006E4DF2">
              <w:rPr>
                <w:sz w:val="24"/>
                <w:szCs w:val="24"/>
              </w:rPr>
              <w:t>(в зависимости от наличия зарегистрированного права собственности).</w:t>
            </w:r>
          </w:p>
        </w:tc>
      </w:tr>
      <w:tr w:rsidR="004E2FD2" w:rsidRPr="006E4DF2" w:rsidTr="00BC5882">
        <w:tc>
          <w:tcPr>
            <w:tcW w:w="629" w:type="dxa"/>
            <w:vMerge w:val="restart"/>
          </w:tcPr>
          <w:p w:rsidR="004E2FD2" w:rsidRPr="006E4DF2" w:rsidRDefault="004E2FD2" w:rsidP="005164F1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3.</w:t>
            </w:r>
          </w:p>
        </w:tc>
        <w:tc>
          <w:tcPr>
            <w:tcW w:w="3340" w:type="dxa"/>
            <w:tcBorders>
              <w:bottom w:val="nil"/>
            </w:tcBorders>
          </w:tcPr>
          <w:p w:rsidR="004E2FD2" w:rsidRPr="006E4DF2" w:rsidRDefault="004E2FD2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Служащий (работник) некорректно указывает:</w:t>
            </w:r>
          </w:p>
        </w:tc>
        <w:tc>
          <w:tcPr>
            <w:tcW w:w="5102" w:type="dxa"/>
            <w:tcBorders>
              <w:bottom w:val="nil"/>
            </w:tcBorders>
          </w:tcPr>
          <w:p w:rsidR="004E2FD2" w:rsidRPr="006E4DF2" w:rsidRDefault="004E2FD2" w:rsidP="005164F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E2FD2" w:rsidRPr="006E4DF2" w:rsidTr="00BC5882">
        <w:tblPrEx>
          <w:tblBorders>
            <w:insideH w:val="nil"/>
          </w:tblBorders>
        </w:tblPrEx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4E2FD2" w:rsidRPr="006E4DF2" w:rsidRDefault="004E2FD2" w:rsidP="005164F1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bottom w:val="nil"/>
            </w:tcBorders>
          </w:tcPr>
          <w:p w:rsidR="004E2FD2" w:rsidRPr="006E4DF2" w:rsidRDefault="004E2FD2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а) точное местонахождение (адрес) объекта недвижимого имущества,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4E2FD2" w:rsidRPr="006E4DF2" w:rsidRDefault="004E2FD2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а) Местонахождение (адрес) недвижимого имущества указывается согласно правоустанавливающим документам. Указываются: 1) индекс; 2) субъект Российской Федерации; 3) район; 4) город </w:t>
            </w:r>
            <w:r w:rsidR="001B6EFD">
              <w:rPr>
                <w:sz w:val="24"/>
                <w:szCs w:val="24"/>
              </w:rPr>
              <w:t xml:space="preserve">или </w:t>
            </w:r>
            <w:r w:rsidRPr="006E4DF2">
              <w:rPr>
                <w:sz w:val="24"/>
                <w:szCs w:val="24"/>
              </w:rPr>
              <w:t>иной населенный пункт (село, поселок и т.д.); 5) улица (проспект, переулок и т.д.); 6) номер дома (владения, участка), корпуса (строения), квартиры. Если недвижимое имущество находится за рубежом, то указываются: 1) наименование государства; 2) населенный пункт (иная единица административно-территориального деления); 3) почтовый адрес.</w:t>
            </w:r>
          </w:p>
        </w:tc>
      </w:tr>
      <w:tr w:rsidR="004E2FD2" w:rsidRPr="006E4DF2" w:rsidTr="00BC5882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2FD2" w:rsidRPr="006E4DF2" w:rsidRDefault="004E2FD2" w:rsidP="005164F1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bottom w:val="single" w:sz="4" w:space="0" w:color="auto"/>
            </w:tcBorders>
          </w:tcPr>
          <w:p w:rsidR="004E2FD2" w:rsidRPr="006E4DF2" w:rsidRDefault="004E2FD2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б) площадь объектов недвижимого имущества.</w:t>
            </w: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:rsidR="004E2FD2" w:rsidRPr="006E4DF2" w:rsidRDefault="004E2FD2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б) Площадь указывается на основании правоустанавливающих документов. Если недвижимое имущество принадлежит служащему (работнику), члену семьи на праве совместной собственности или долевой собственности, указывается общая площадь данного объекта, а не площадь доли.</w:t>
            </w:r>
          </w:p>
        </w:tc>
      </w:tr>
      <w:tr w:rsidR="00D11310" w:rsidRPr="006E4DF2" w:rsidTr="00AE083D">
        <w:trPr>
          <w:trHeight w:val="953"/>
        </w:trPr>
        <w:tc>
          <w:tcPr>
            <w:tcW w:w="629" w:type="dxa"/>
            <w:tcBorders>
              <w:bottom w:val="single" w:sz="4" w:space="0" w:color="auto"/>
            </w:tcBorders>
          </w:tcPr>
          <w:p w:rsidR="00D11310" w:rsidRPr="006E4DF2" w:rsidRDefault="00D11310" w:rsidP="005164F1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4.</w:t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:rsidR="00D11310" w:rsidRPr="006E4DF2" w:rsidRDefault="00D11310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графе 6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подраздела 3.1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Недвижимое имущество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служащий (работник):</w:t>
            </w:r>
          </w:p>
          <w:p w:rsidR="00D11310" w:rsidRDefault="00D11310" w:rsidP="005164F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11310" w:rsidRPr="006E4DF2" w:rsidRDefault="00D11310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а) не указывает реквизиты документов, являющихся основанием приобретения (возникновения права собственности);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D11310" w:rsidRDefault="00D11310" w:rsidP="005164F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11310" w:rsidRDefault="00D11310" w:rsidP="005164F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11310" w:rsidRDefault="00D11310" w:rsidP="005164F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11310" w:rsidRDefault="00D11310" w:rsidP="005164F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11310" w:rsidRDefault="00D11310" w:rsidP="005164F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11310" w:rsidRDefault="00D11310" w:rsidP="005164F1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11310" w:rsidRPr="006E4DF2" w:rsidRDefault="00D11310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а) Для каждого объекта недвижимого имущества указываются реквизиты (серия, номер и дата выдачи) свидетельства о государственной регистрации права </w:t>
            </w:r>
            <w:r w:rsidR="000B192D">
              <w:rPr>
                <w:sz w:val="24"/>
                <w:szCs w:val="24"/>
              </w:rPr>
              <w:t xml:space="preserve">                             </w:t>
            </w:r>
            <w:r w:rsidRPr="006E4DF2">
              <w:rPr>
                <w:sz w:val="24"/>
                <w:szCs w:val="24"/>
              </w:rPr>
              <w:t xml:space="preserve">на недвижимое имущество или номер и дата государственной регистрации права из выписки Единого государственного реестра недвижимости (ЕГРН). Также указываются наименование и реквизиты (номер и дата) документа, являющегося основанием </w:t>
            </w:r>
            <w:r w:rsidR="000B192D">
              <w:rPr>
                <w:sz w:val="24"/>
                <w:szCs w:val="24"/>
              </w:rPr>
              <w:t xml:space="preserve">                          </w:t>
            </w:r>
            <w:r w:rsidRPr="006E4DF2">
              <w:rPr>
                <w:sz w:val="24"/>
                <w:szCs w:val="24"/>
              </w:rPr>
              <w:t>для приобретения права собственности (договор купли-продажи, договор дарения, свидетельство о праве на наследство, решение суда и др.).</w:t>
            </w:r>
          </w:p>
        </w:tc>
      </w:tr>
      <w:tr w:rsidR="004E2FD2" w:rsidRPr="006E4DF2" w:rsidTr="00AE083D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nil"/>
            </w:tcBorders>
          </w:tcPr>
          <w:p w:rsidR="004E2FD2" w:rsidRPr="006E4DF2" w:rsidRDefault="004E2FD2" w:rsidP="005164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bottom w:val="nil"/>
            </w:tcBorders>
          </w:tcPr>
          <w:p w:rsidR="004E2FD2" w:rsidRPr="006E4DF2" w:rsidRDefault="004E2FD2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б) излишне указывает сведения об источнике средств, за счет которых приобретено имущество.</w:t>
            </w:r>
          </w:p>
        </w:tc>
        <w:tc>
          <w:tcPr>
            <w:tcW w:w="5102" w:type="dxa"/>
            <w:tcBorders>
              <w:top w:val="single" w:sz="4" w:space="0" w:color="auto"/>
              <w:bottom w:val="nil"/>
            </w:tcBorders>
          </w:tcPr>
          <w:p w:rsidR="004E2FD2" w:rsidRPr="006E4DF2" w:rsidRDefault="004E2FD2" w:rsidP="004E2FD2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б) Сведения об источнике средств, за счет которых приобретено имущество, </w:t>
            </w:r>
            <w:r w:rsidR="000B192D">
              <w:rPr>
                <w:sz w:val="24"/>
                <w:szCs w:val="24"/>
              </w:rPr>
              <w:t xml:space="preserve">                                  </w:t>
            </w:r>
            <w:r w:rsidRPr="006E4DF2">
              <w:rPr>
                <w:sz w:val="24"/>
                <w:szCs w:val="24"/>
              </w:rPr>
              <w:t xml:space="preserve">в соответствии с Федеральным </w:t>
            </w:r>
            <w:r w:rsidR="00FB4B1C" w:rsidRPr="00FB4B1C">
              <w:rPr>
                <w:sz w:val="24"/>
                <w:szCs w:val="24"/>
              </w:rPr>
              <w:t>законом</w:t>
            </w:r>
            <w:r w:rsidRPr="006E4DF2">
              <w:rPr>
                <w:sz w:val="24"/>
                <w:szCs w:val="24"/>
              </w:rPr>
              <w:t xml:space="preserve"> от 7 мая 2013 </w:t>
            </w:r>
            <w:r>
              <w:rPr>
                <w:sz w:val="24"/>
                <w:szCs w:val="24"/>
              </w:rPr>
              <w:t>года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6E4DF2">
              <w:rPr>
                <w:sz w:val="24"/>
                <w:szCs w:val="24"/>
              </w:rPr>
              <w:t xml:space="preserve"> 79-ФЗ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обязаны указывать служащие (работники), замещающие должности,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исключительно в отношении принадлежащего им, их супругам и несовершеннолетним детям имущества, находящегося за пределами территории Российской Федерации. Эти сведения отображаются такими служащими (работниками) ежегодно, вне зависимости </w:t>
            </w:r>
            <w:r w:rsidR="00BC5882">
              <w:rPr>
                <w:sz w:val="24"/>
                <w:szCs w:val="24"/>
              </w:rPr>
              <w:t xml:space="preserve">                      </w:t>
            </w:r>
            <w:r w:rsidRPr="006E4DF2">
              <w:rPr>
                <w:sz w:val="24"/>
                <w:szCs w:val="24"/>
              </w:rPr>
              <w:t>от года приобретения имущества.</w:t>
            </w:r>
          </w:p>
        </w:tc>
      </w:tr>
      <w:tr w:rsidR="004E2FD2" w:rsidRPr="006E4DF2" w:rsidTr="00AE083D">
        <w:tblPrEx>
          <w:tblBorders>
            <w:insideH w:val="nil"/>
          </w:tblBorders>
        </w:tblPrEx>
        <w:tc>
          <w:tcPr>
            <w:tcW w:w="629" w:type="dxa"/>
            <w:tcBorders>
              <w:top w:val="nil"/>
              <w:bottom w:val="single" w:sz="4" w:space="0" w:color="auto"/>
            </w:tcBorders>
          </w:tcPr>
          <w:p w:rsidR="004E2FD2" w:rsidRPr="006E4DF2" w:rsidRDefault="004E2FD2" w:rsidP="005164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bottom w:val="single" w:sz="4" w:space="0" w:color="auto"/>
            </w:tcBorders>
          </w:tcPr>
          <w:p w:rsidR="004E2FD2" w:rsidRPr="006E4DF2" w:rsidRDefault="004E2FD2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в) указывает сведения о расходах по приобретению отражаемого объекта недвижимого имущества</w:t>
            </w: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:rsidR="00FF2482" w:rsidRDefault="004E2FD2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в) </w:t>
            </w:r>
            <w:r w:rsidR="00FB4B1C" w:rsidRPr="00FB4B1C">
              <w:rPr>
                <w:sz w:val="24"/>
                <w:szCs w:val="24"/>
              </w:rPr>
              <w:t>Графа 6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подраздела 3.1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Недвижимое имущество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не предназначена</w:t>
            </w:r>
            <w:r w:rsidR="00BC5882">
              <w:rPr>
                <w:sz w:val="24"/>
                <w:szCs w:val="24"/>
              </w:rPr>
              <w:t xml:space="preserve"> </w:t>
            </w:r>
            <w:r w:rsidRPr="006E4DF2">
              <w:rPr>
                <w:sz w:val="24"/>
                <w:szCs w:val="24"/>
              </w:rPr>
              <w:t>для представления сведений о расходах.</w:t>
            </w:r>
            <w:r w:rsidR="00BC5882">
              <w:rPr>
                <w:sz w:val="24"/>
                <w:szCs w:val="24"/>
              </w:rPr>
              <w:t xml:space="preserve">                 </w:t>
            </w:r>
            <w:r w:rsidRPr="006E4DF2">
              <w:rPr>
                <w:sz w:val="24"/>
                <w:szCs w:val="24"/>
              </w:rPr>
              <w:t xml:space="preserve"> Для этих целей используется исключительно </w:t>
            </w:r>
            <w:r w:rsidR="00FB4B1C" w:rsidRPr="00FB4B1C">
              <w:rPr>
                <w:sz w:val="24"/>
                <w:szCs w:val="24"/>
              </w:rPr>
              <w:t>раздел 2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расходах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>.</w:t>
            </w:r>
          </w:p>
        </w:tc>
      </w:tr>
      <w:tr w:rsidR="005F5F9D" w:rsidRPr="006E4DF2" w:rsidTr="005F5F9D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F9D" w:rsidRPr="006E4DF2" w:rsidRDefault="00BE7AF3" w:rsidP="005164F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F9D" w:rsidRPr="006E4DF2" w:rsidRDefault="005F5F9D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t>подразделе 3.2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Транспортные средства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служащий (работник) не указывает информацию о принадлежащих ему и членам его семьи на праве собственности транспортных средствах либо указывает информацию о них не </w:t>
            </w:r>
            <w:r w:rsidR="00BC5882">
              <w:rPr>
                <w:sz w:val="24"/>
                <w:szCs w:val="24"/>
              </w:rPr>
              <w:t xml:space="preserve">                          </w:t>
            </w:r>
            <w:r w:rsidRPr="006E4DF2">
              <w:rPr>
                <w:sz w:val="24"/>
                <w:szCs w:val="24"/>
              </w:rPr>
              <w:t>в полном объеме.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D" w:rsidRPr="006E4DF2" w:rsidRDefault="005F5F9D" w:rsidP="005F5F9D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t>подразделе 3.2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Транспортные средства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указываются сведения о транспортных средствах, находящихся в собственности </w:t>
            </w:r>
            <w:r w:rsidR="00BC5882">
              <w:rPr>
                <w:sz w:val="24"/>
                <w:szCs w:val="24"/>
              </w:rPr>
              <w:t xml:space="preserve">                     </w:t>
            </w:r>
            <w:r w:rsidRPr="006E4DF2">
              <w:rPr>
                <w:sz w:val="24"/>
                <w:szCs w:val="24"/>
              </w:rPr>
              <w:t xml:space="preserve">по состоянию на отчетную дату, независимо </w:t>
            </w:r>
            <w:r w:rsidR="00BC5882">
              <w:rPr>
                <w:sz w:val="24"/>
                <w:szCs w:val="24"/>
              </w:rPr>
              <w:t xml:space="preserve">                   </w:t>
            </w:r>
            <w:r w:rsidRPr="006E4DF2">
              <w:rPr>
                <w:sz w:val="24"/>
                <w:szCs w:val="24"/>
              </w:rPr>
              <w:t xml:space="preserve">от того, когда они были приобретены, в каком регионе Российской Федерации или в каком государстве зарегистрированы (в </w:t>
            </w:r>
            <w:proofErr w:type="spellStart"/>
            <w:r w:rsidRPr="006E4DF2">
              <w:rPr>
                <w:sz w:val="24"/>
                <w:szCs w:val="24"/>
              </w:rPr>
              <w:t>т.ч</w:t>
            </w:r>
            <w:proofErr w:type="spellEnd"/>
            <w:r w:rsidRPr="006E4DF2">
              <w:rPr>
                <w:sz w:val="24"/>
                <w:szCs w:val="24"/>
              </w:rPr>
              <w:t xml:space="preserve">. о переданных в пользование по доверенности, находящихся в угоне, в залоге у банка, ветхих, полностью негодных к эксплуатации и т.д.). Также в данном </w:t>
            </w:r>
            <w:r w:rsidR="00FB4B1C" w:rsidRPr="00FB4B1C">
              <w:t>подразделе</w:t>
            </w:r>
            <w:r w:rsidRPr="006E4DF2">
              <w:rPr>
                <w:sz w:val="24"/>
                <w:szCs w:val="24"/>
              </w:rPr>
              <w:t xml:space="preserve"> подлежат отражению транспортные средства, принадлежащие на праве собственности гражданину, зарегистрированному в качестве индивидуального предпринимателя.</w:t>
            </w:r>
          </w:p>
          <w:p w:rsidR="005F5F9D" w:rsidRPr="006E4DF2" w:rsidRDefault="005F5F9D" w:rsidP="005F5F9D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Обязательно подлежат указанию вид, марка, модель транспортного средства, год его изготовления, наименование (код подразделения) органа внутренних дел, осуществившего его регистрационный учет</w:t>
            </w:r>
            <w:r w:rsidR="00FE191A">
              <w:rPr>
                <w:sz w:val="24"/>
                <w:szCs w:val="24"/>
              </w:rPr>
              <w:t>.</w:t>
            </w:r>
            <w:r w:rsidRPr="006E4DF2">
              <w:rPr>
                <w:sz w:val="24"/>
                <w:szCs w:val="24"/>
              </w:rPr>
              <w:t xml:space="preserve"> Указанные данные заполняются согласно свидетельству о регистрации транспортного средства.</w:t>
            </w:r>
          </w:p>
        </w:tc>
      </w:tr>
    </w:tbl>
    <w:p w:rsidR="004E2FD2" w:rsidRDefault="004E2FD2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4E2FD2" w:rsidRDefault="00531508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531508">
        <w:rPr>
          <w:b/>
          <w:szCs w:val="28"/>
          <w:u w:val="single"/>
        </w:rPr>
        <w:t>Раздел 4 справки</w:t>
      </w:r>
      <w:r>
        <w:rPr>
          <w:szCs w:val="28"/>
        </w:rPr>
        <w:t xml:space="preserve"> о доходах, расходах, об имуществе и обязательствах имущественного характера требует особого внимания как </w:t>
      </w:r>
      <w:r w:rsidR="009B015F">
        <w:rPr>
          <w:szCs w:val="28"/>
        </w:rPr>
        <w:br/>
      </w:r>
      <w:r>
        <w:rPr>
          <w:szCs w:val="28"/>
        </w:rPr>
        <w:t>со стороны лиц, представляющих сведения в целях соблюдения обязанностей, установленных антикоррупционным законодательством, так и лиц, осуществляющих анализ представленных справок.</w:t>
      </w:r>
    </w:p>
    <w:p w:rsidR="00531508" w:rsidRPr="00642170" w:rsidRDefault="00531508" w:rsidP="00531508">
      <w:pPr>
        <w:spacing w:after="0" w:line="240" w:lineRule="auto"/>
        <w:ind w:firstLine="709"/>
        <w:jc w:val="both"/>
        <w:rPr>
          <w:szCs w:val="28"/>
        </w:rPr>
      </w:pPr>
      <w:r w:rsidRPr="00642170">
        <w:rPr>
          <w:szCs w:val="28"/>
        </w:rPr>
        <w:t xml:space="preserve">В рамках анализа </w:t>
      </w:r>
      <w:r>
        <w:rPr>
          <w:szCs w:val="28"/>
        </w:rPr>
        <w:t xml:space="preserve">информация, содержащаяся в данном разделе, </w:t>
      </w:r>
      <w:r w:rsidRPr="00642170">
        <w:rPr>
          <w:szCs w:val="28"/>
        </w:rPr>
        <w:t>сопоставля</w:t>
      </w:r>
      <w:r>
        <w:rPr>
          <w:szCs w:val="28"/>
        </w:rPr>
        <w:t>е</w:t>
      </w:r>
      <w:r w:rsidRPr="00642170">
        <w:rPr>
          <w:szCs w:val="28"/>
        </w:rPr>
        <w:t>тся с аналогичными сведениями справок предыдущих отчетных периодов (при их наличии).</w:t>
      </w:r>
    </w:p>
    <w:p w:rsidR="00082B47" w:rsidRDefault="00082B47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531508" w:rsidRDefault="006F3720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8255</wp:posOffset>
                </wp:positionV>
                <wp:extent cx="5883275" cy="3961130"/>
                <wp:effectExtent l="0" t="0" r="22225" b="20320"/>
                <wp:wrapNone/>
                <wp:docPr id="19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3961130"/>
                          <a:chOff x="1650" y="7292"/>
                          <a:chExt cx="9265" cy="6238"/>
                        </a:xfrm>
                      </wpg:grpSpPr>
                      <wps:wsp>
                        <wps:cNvPr id="2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650" y="7292"/>
                            <a:ext cx="9265" cy="1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Default="00C0287A" w:rsidP="00262E2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1C4A8E">
                                <w:rPr>
                                  <w:b/>
                                </w:rPr>
                                <w:t xml:space="preserve">Раздел </w:t>
                              </w:r>
                              <w:r>
                                <w:rPr>
                                  <w:b/>
                                </w:rPr>
                                <w:t>4</w:t>
                              </w:r>
                              <w:r w:rsidRPr="001C4A8E">
                                <w:rPr>
                                  <w:b/>
                                </w:rPr>
                                <w:t xml:space="preserve">. «Сведения </w:t>
                              </w:r>
                              <w:r>
                                <w:rPr>
                                  <w:b/>
                                </w:rPr>
                                <w:t>о счетах в банках и иных кредитных организациях</w:t>
                              </w:r>
                              <w:r w:rsidRPr="001C4A8E">
                                <w:rPr>
                                  <w:b/>
                                </w:rPr>
                                <w:t>»</w:t>
                              </w:r>
                            </w:p>
                            <w:p w:rsidR="00C0287A" w:rsidRPr="00262E23" w:rsidRDefault="00C0287A" w:rsidP="00262E23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</w:rPr>
                              </w:pPr>
                              <w:r w:rsidRPr="00262E23">
                                <w:rPr>
                                  <w:i/>
                                </w:rPr>
                                <w:t xml:space="preserve">Факты, позволяющие </w:t>
                              </w:r>
                              <w:r w:rsidRPr="00262E23">
                                <w:rPr>
                                  <w:i/>
                                  <w:szCs w:val="28"/>
                                </w:rPr>
                                <w:t>сделать вывод о возможном совершении лицом коррупционного правонарушения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075" y="12287"/>
                            <a:ext cx="7755" cy="1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Default="00C0287A" w:rsidP="00262E23">
                              <w:pPr>
                                <w:jc w:val="both"/>
                              </w:pPr>
                              <w:r w:rsidRPr="00642170">
                                <w:rPr>
                                  <w:szCs w:val="28"/>
                                </w:rPr>
                                <w:t>В представленной справке за отчетный период указан банковский счет, открытый ранее отчетного периода</w:t>
                              </w:r>
                              <w:r>
                                <w:rPr>
                                  <w:szCs w:val="28"/>
                                </w:rPr>
                                <w:t>, но не указанный в предшествующую декларационную кампанию.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3075" y="10742"/>
                            <a:ext cx="775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262E23" w:rsidRDefault="00C0287A" w:rsidP="00262E23">
                              <w:pPr>
                                <w:jc w:val="both"/>
                              </w:pPr>
                              <w:r w:rsidRPr="00642170">
                                <w:rPr>
                                  <w:szCs w:val="28"/>
                                </w:rPr>
                                <w:t>Сумма остатка на счете на конец отчетного периоды многократно превышает заработную плату лица, супруги (супруга), несовершеннолетних детей</w:t>
                              </w:r>
                              <w:r>
                                <w:rPr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075" y="8897"/>
                            <a:ext cx="7755" cy="1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262E23" w:rsidRDefault="00C0287A" w:rsidP="00262E23">
                              <w:pPr>
                                <w:jc w:val="both"/>
                              </w:pPr>
                              <w:r w:rsidRPr="00642170">
                                <w:rPr>
                                  <w:szCs w:val="28"/>
                                </w:rPr>
                                <w:t>В представленной справке указан депозитный счет со значительным остатком. При этом в строке 4 раздела 1 «Сведений о доходах» справки отсутствуют сведения о доходе от вклада в банке или иной кредитной организации</w:t>
                              </w:r>
                              <w:r>
                                <w:rPr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2280" y="8747"/>
                            <a:ext cx="0" cy="4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2280" y="9872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2280" y="11342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2280" y="12767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107" style="position:absolute;left:0;text-align:left;margin-left:-2.55pt;margin-top:.65pt;width:463.25pt;height:311.9pt;z-index:251976704" coordorigin="1650,7292" coordsize="9265,6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">
                <v:shape id="Text Box 104" o:spid="_x0000_s1108" type="#_x0000_t202" style="position:absolute;left:1650;top:7292;width:9265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C0287A" w:rsidRDefault="00C0287A" w:rsidP="00262E23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1C4A8E">
                          <w:rPr>
                            <w:b/>
                          </w:rPr>
                          <w:t xml:space="preserve">Раздел </w:t>
                        </w:r>
                        <w:r>
                          <w:rPr>
                            <w:b/>
                          </w:rPr>
                          <w:t>4</w:t>
                        </w:r>
                        <w:r w:rsidRPr="001C4A8E">
                          <w:rPr>
                            <w:b/>
                          </w:rPr>
                          <w:t xml:space="preserve">. «Сведения </w:t>
                        </w:r>
                        <w:r>
                          <w:rPr>
                            <w:b/>
                          </w:rPr>
                          <w:t>о счетах в банках и иных кредитных организациях</w:t>
                        </w:r>
                        <w:r w:rsidRPr="001C4A8E">
                          <w:rPr>
                            <w:b/>
                          </w:rPr>
                          <w:t>»</w:t>
                        </w:r>
                      </w:p>
                      <w:p w:rsidR="00C0287A" w:rsidRPr="00262E23" w:rsidRDefault="00C0287A" w:rsidP="00262E23">
                        <w:pPr>
                          <w:spacing w:after="0" w:line="240" w:lineRule="auto"/>
                          <w:jc w:val="center"/>
                          <w:rPr>
                            <w:i/>
                          </w:rPr>
                        </w:pPr>
                        <w:r w:rsidRPr="00262E23">
                          <w:rPr>
                            <w:i/>
                          </w:rPr>
                          <w:t xml:space="preserve">Факты, позволяющие </w:t>
                        </w:r>
                        <w:r w:rsidRPr="00262E23">
                          <w:rPr>
                            <w:i/>
                            <w:szCs w:val="28"/>
                          </w:rPr>
                          <w:t>сделать вывод о возможном совершении лицом коррупционного правонарушения</w:t>
                        </w:r>
                      </w:p>
                    </w:txbxContent>
                  </v:textbox>
                </v:shape>
                <v:shape id="Text Box 105" o:spid="_x0000_s1109" type="#_x0000_t202" style="position:absolute;left:3075;top:12287;width:7755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C0287A" w:rsidRDefault="00C0287A" w:rsidP="00262E23">
                        <w:pPr>
                          <w:jc w:val="both"/>
                        </w:pPr>
                        <w:r w:rsidRPr="00642170">
                          <w:rPr>
                            <w:szCs w:val="28"/>
                          </w:rPr>
                          <w:t>В представленной справке за отчетный период указан банковский счет, открытый ранее отчетного периода</w:t>
                        </w:r>
                        <w:r>
                          <w:rPr>
                            <w:szCs w:val="28"/>
                          </w:rPr>
                          <w:t>, но не указанный в предшествующую декларационную кампанию.</w:t>
                        </w:r>
                      </w:p>
                    </w:txbxContent>
                  </v:textbox>
                </v:shape>
                <v:shape id="Text Box 106" o:spid="_x0000_s1110" type="#_x0000_t202" style="position:absolute;left:3075;top:10742;width:7755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C0287A" w:rsidRPr="00262E23" w:rsidRDefault="00C0287A" w:rsidP="00262E23">
                        <w:pPr>
                          <w:jc w:val="both"/>
                        </w:pPr>
                        <w:r w:rsidRPr="00642170">
                          <w:rPr>
                            <w:szCs w:val="28"/>
                          </w:rPr>
                          <w:t>Сумма остатка на счете на конец отчетного периоды многократно превышает заработную плату лица, супруги (супруга), несовершеннолетних детей</w:t>
                        </w:r>
                        <w:r>
                          <w:rPr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107" o:spid="_x0000_s1111" type="#_x0000_t202" style="position:absolute;left:3075;top:8897;width:7755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C0287A" w:rsidRPr="00262E23" w:rsidRDefault="00C0287A" w:rsidP="00262E23">
                        <w:pPr>
                          <w:jc w:val="both"/>
                        </w:pPr>
                        <w:r w:rsidRPr="00642170">
                          <w:rPr>
                            <w:szCs w:val="28"/>
                          </w:rPr>
                          <w:t>В представленной справке указан депозитный счет со значительным остатком. При этом в строке 4 раздела 1 «Сведений о доходах» справки отсутствуют сведения о доходе от вклада в банке или иной кредитной организации</w:t>
                        </w:r>
                        <w:r>
                          <w:rPr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AutoShape 154" o:spid="_x0000_s1112" type="#_x0000_t32" style="position:absolute;left:2280;top:8747;width:0;height:4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155" o:spid="_x0000_s1113" type="#_x0000_t32" style="position:absolute;left:2280;top:9872;width: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156" o:spid="_x0000_s1114" type="#_x0000_t32" style="position:absolute;left:2280;top:11342;width: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AutoShape 157" o:spid="_x0000_s1115" type="#_x0000_t32" style="position:absolute;left:2280;top:12767;width: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4E2FD2" w:rsidRDefault="004E2FD2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262E23" w:rsidRDefault="00262E2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262E23" w:rsidRDefault="00262E2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262E23" w:rsidRDefault="00262E2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082B47" w:rsidRDefault="00082B47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262E23" w:rsidRDefault="00262E2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082B47" w:rsidRDefault="00082B47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082B47" w:rsidRDefault="00082B47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082B47" w:rsidRDefault="00082B47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262E23" w:rsidRDefault="00262E2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262E23" w:rsidRDefault="00262E2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262E23" w:rsidRDefault="00262E2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BE7AF3" w:rsidRDefault="00BE7AF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BE7AF3" w:rsidRDefault="00BE7AF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BE7AF3" w:rsidRDefault="00BE7AF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BE7AF3" w:rsidRDefault="00BE7AF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BE7AF3" w:rsidRDefault="00BE7AF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BE7AF3" w:rsidRDefault="00BE7AF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262E23" w:rsidRDefault="00262E2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BE7AF3" w:rsidRDefault="00BE7AF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Часто допускаемые ошибки при заполнении рассматриваемого раздела справки о доходах, расходах, об имуществе и обязательствах имущественного характера</w:t>
      </w:r>
      <w:r w:rsidR="009B015F">
        <w:rPr>
          <w:szCs w:val="28"/>
        </w:rPr>
        <w:t>:</w:t>
      </w:r>
    </w:p>
    <w:p w:rsidR="0085534F" w:rsidRDefault="0085534F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132CF6" w:rsidRDefault="00132CF6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132CF6" w:rsidRDefault="00132CF6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132CF6" w:rsidRDefault="00132CF6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132CF6" w:rsidRDefault="00132CF6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BE7AF3" w:rsidRDefault="00BE7AF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340"/>
        <w:gridCol w:w="5102"/>
      </w:tblGrid>
      <w:tr w:rsidR="00BE7AF3" w:rsidRPr="00BE7AF3" w:rsidTr="00BE7AF3">
        <w:tc>
          <w:tcPr>
            <w:tcW w:w="629" w:type="dxa"/>
          </w:tcPr>
          <w:p w:rsidR="00BE7AF3" w:rsidRPr="00BE7AF3" w:rsidRDefault="00BE7AF3" w:rsidP="005164F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E7AF3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3340" w:type="dxa"/>
          </w:tcPr>
          <w:p w:rsidR="00BE7AF3" w:rsidRPr="00BE7AF3" w:rsidRDefault="00BE7AF3" w:rsidP="005164F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E7AF3">
              <w:rPr>
                <w:b/>
                <w:sz w:val="24"/>
                <w:szCs w:val="24"/>
              </w:rPr>
              <w:t>Ошибка</w:t>
            </w:r>
          </w:p>
        </w:tc>
        <w:tc>
          <w:tcPr>
            <w:tcW w:w="5102" w:type="dxa"/>
          </w:tcPr>
          <w:p w:rsidR="00BE7AF3" w:rsidRPr="00BE7AF3" w:rsidRDefault="00BE7AF3" w:rsidP="005164F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E7AF3">
              <w:rPr>
                <w:b/>
                <w:sz w:val="24"/>
                <w:szCs w:val="24"/>
              </w:rPr>
              <w:t>Правильные действия</w:t>
            </w:r>
          </w:p>
        </w:tc>
      </w:tr>
      <w:tr w:rsidR="00BE7AF3" w:rsidRPr="006E4DF2" w:rsidTr="00082B47">
        <w:tblPrEx>
          <w:tblBorders>
            <w:insideH w:val="nil"/>
          </w:tblBorders>
        </w:tblPrEx>
        <w:tc>
          <w:tcPr>
            <w:tcW w:w="629" w:type="dxa"/>
            <w:tcBorders>
              <w:bottom w:val="single" w:sz="4" w:space="0" w:color="auto"/>
            </w:tcBorders>
          </w:tcPr>
          <w:p w:rsidR="00BE7AF3" w:rsidRPr="006E4DF2" w:rsidRDefault="00BE7AF3" w:rsidP="005164F1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1.</w:t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:rsidR="00BE7AF3" w:rsidRPr="006E4DF2" w:rsidRDefault="00BE7AF3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разделе 4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счетах в банках и иных кредитных организациях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служащий (работник) отражает не все открытые </w:t>
            </w:r>
            <w:r w:rsidR="00BC5882">
              <w:rPr>
                <w:sz w:val="24"/>
                <w:szCs w:val="24"/>
              </w:rPr>
              <w:t xml:space="preserve">                 </w:t>
            </w:r>
            <w:r w:rsidRPr="006E4DF2">
              <w:rPr>
                <w:sz w:val="24"/>
                <w:szCs w:val="24"/>
              </w:rPr>
              <w:t>по состоянию на отчетную дату счета в банках и иных кредитных организациях.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BE7AF3" w:rsidRPr="006E4DF2" w:rsidRDefault="00BE7AF3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разделе 4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счетах в банках и иных кредитных организациях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отражается информация обо всех счетах, открытых </w:t>
            </w:r>
            <w:r w:rsidR="00BC5882">
              <w:rPr>
                <w:sz w:val="24"/>
                <w:szCs w:val="24"/>
              </w:rPr>
              <w:t xml:space="preserve">                      </w:t>
            </w:r>
            <w:r w:rsidRPr="006E4DF2">
              <w:rPr>
                <w:sz w:val="24"/>
                <w:szCs w:val="24"/>
              </w:rPr>
              <w:t xml:space="preserve">по состоянию на отчетную дату в банках и иных кредитных организациях на основании гражданско-правового договора на имя </w:t>
            </w:r>
            <w:proofErr w:type="gramStart"/>
            <w:r w:rsidRPr="006E4DF2">
              <w:rPr>
                <w:sz w:val="24"/>
                <w:szCs w:val="24"/>
              </w:rPr>
              <w:t>лица,</w:t>
            </w:r>
            <w:r w:rsidR="00BC5882">
              <w:rPr>
                <w:sz w:val="24"/>
                <w:szCs w:val="24"/>
              </w:rPr>
              <w:t xml:space="preserve">   </w:t>
            </w:r>
            <w:proofErr w:type="gramEnd"/>
            <w:r w:rsidR="00BC5882">
              <w:rPr>
                <w:sz w:val="24"/>
                <w:szCs w:val="24"/>
              </w:rPr>
              <w:t xml:space="preserve">           </w:t>
            </w:r>
            <w:r w:rsidRPr="006E4DF2">
              <w:rPr>
                <w:sz w:val="24"/>
                <w:szCs w:val="24"/>
              </w:rPr>
              <w:t xml:space="preserve"> в отношении которого представляется </w:t>
            </w:r>
            <w:r w:rsidR="00FB4B1C" w:rsidRPr="00FB4B1C">
              <w:rPr>
                <w:sz w:val="24"/>
                <w:szCs w:val="24"/>
              </w:rPr>
              <w:t>справка</w:t>
            </w:r>
            <w:r w:rsidRPr="006E4DF2">
              <w:rPr>
                <w:sz w:val="24"/>
                <w:szCs w:val="24"/>
              </w:rPr>
              <w:t>, в том числе:</w:t>
            </w:r>
          </w:p>
          <w:p w:rsidR="00BE7AF3" w:rsidRPr="006E4DF2" w:rsidRDefault="00BE7AF3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1) счета с нулевым остатком по состоянию на отчетную дату;</w:t>
            </w:r>
          </w:p>
          <w:p w:rsidR="00BE7AF3" w:rsidRPr="006E4DF2" w:rsidRDefault="00BE7AF3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2) 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студента, учащегося), платежных карт для зачисления пенсии и др.,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владельца счета;</w:t>
            </w:r>
          </w:p>
          <w:p w:rsidR="00BE7AF3" w:rsidRPr="006E4DF2" w:rsidRDefault="00BE7AF3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3) счета (вклады) в иностранных банках, расположенных за пределами Российской Федерации;</w:t>
            </w:r>
          </w:p>
          <w:p w:rsidR="00BE7AF3" w:rsidRPr="006E4DF2" w:rsidRDefault="00BE7AF3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4) счета, открытые для погашения кредита;</w:t>
            </w:r>
          </w:p>
          <w:p w:rsidR="00BE7AF3" w:rsidRPr="006E4DF2" w:rsidRDefault="00BE7AF3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5) вклады (счета) в драгоценных металлах </w:t>
            </w:r>
            <w:r w:rsidR="00BC5882">
              <w:rPr>
                <w:sz w:val="24"/>
                <w:szCs w:val="24"/>
              </w:rPr>
              <w:t xml:space="preserve">                </w:t>
            </w:r>
            <w:proofErr w:type="gramStart"/>
            <w:r w:rsidR="00BC5882">
              <w:rPr>
                <w:sz w:val="24"/>
                <w:szCs w:val="24"/>
              </w:rPr>
              <w:t xml:space="preserve">   </w:t>
            </w:r>
            <w:r w:rsidRPr="006E4DF2">
              <w:rPr>
                <w:sz w:val="24"/>
                <w:szCs w:val="24"/>
              </w:rPr>
              <w:t>(</w:t>
            </w:r>
            <w:proofErr w:type="gramEnd"/>
            <w:r w:rsidRPr="006E4DF2">
              <w:rPr>
                <w:sz w:val="24"/>
                <w:szCs w:val="24"/>
              </w:rPr>
              <w:t>с указанием вида счета и металла);</w:t>
            </w:r>
          </w:p>
          <w:p w:rsidR="00BE7AF3" w:rsidRPr="006E4DF2" w:rsidRDefault="00BE7AF3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6) счета, открытые гражданам, зарегистрированным в качестве индивидуальных предпринимателей (при этом прилагать выписку о движении денежных средств по расчетному счету индивидуального предпринимателя не требуется);</w:t>
            </w:r>
          </w:p>
          <w:p w:rsidR="00BE7AF3" w:rsidRPr="006E4DF2" w:rsidRDefault="00BE7AF3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7) номинальный счет;</w:t>
            </w:r>
          </w:p>
          <w:p w:rsidR="00FF2482" w:rsidRDefault="00BE7AF3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8) счет </w:t>
            </w:r>
            <w:proofErr w:type="spellStart"/>
            <w:r w:rsidRPr="006E4DF2">
              <w:rPr>
                <w:sz w:val="24"/>
                <w:szCs w:val="24"/>
              </w:rPr>
              <w:t>эскроу</w:t>
            </w:r>
            <w:proofErr w:type="spellEnd"/>
            <w:r w:rsidRPr="006E4DF2">
              <w:rPr>
                <w:sz w:val="24"/>
                <w:szCs w:val="24"/>
              </w:rPr>
              <w:t>.</w:t>
            </w:r>
            <w:r w:rsidR="00082B47">
              <w:rPr>
                <w:sz w:val="24"/>
                <w:szCs w:val="24"/>
              </w:rPr>
              <w:t xml:space="preserve"> </w:t>
            </w:r>
          </w:p>
          <w:p w:rsidR="00082B47" w:rsidRPr="006E4DF2" w:rsidRDefault="00082B47" w:rsidP="00082B47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Внимание!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6E4DF2">
              <w:rPr>
                <w:sz w:val="24"/>
                <w:szCs w:val="24"/>
              </w:rPr>
              <w:t>нформация о наличии банковских счетов может быть получена у ФНС России. Порядок обращения за данными сведениями изложен на официальном сайте ФНС России по ссылке: https://www.nalog.ru/rn77/related_activities/accounting/bank_account/.</w:t>
            </w:r>
          </w:p>
          <w:p w:rsidR="00BE7AF3" w:rsidRPr="006E4DF2" w:rsidRDefault="00082B47" w:rsidP="00082B47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Счета, не подлежащие отражению в данном </w:t>
            </w:r>
            <w:r w:rsidR="00FB4B1C" w:rsidRPr="00FB4B1C">
              <w:rPr>
                <w:sz w:val="24"/>
                <w:szCs w:val="24"/>
              </w:rPr>
              <w:t>разделе</w:t>
            </w:r>
            <w:r w:rsidRPr="006E4DF2">
              <w:rPr>
                <w:sz w:val="24"/>
                <w:szCs w:val="24"/>
              </w:rPr>
              <w:t xml:space="preserve"> справки, перечислены в </w:t>
            </w:r>
            <w:r w:rsidR="00FB4B1C" w:rsidRPr="00FB4B1C">
              <w:rPr>
                <w:sz w:val="24"/>
                <w:szCs w:val="24"/>
              </w:rPr>
              <w:t>пунктах 112</w:t>
            </w:r>
            <w:r w:rsidRPr="006E4DF2">
              <w:rPr>
                <w:sz w:val="24"/>
                <w:szCs w:val="24"/>
              </w:rPr>
              <w:t xml:space="preserve"> и </w:t>
            </w:r>
            <w:r w:rsidR="00FB4B1C" w:rsidRPr="00FB4B1C">
              <w:rPr>
                <w:sz w:val="24"/>
                <w:szCs w:val="24"/>
              </w:rPr>
              <w:t>127</w:t>
            </w:r>
            <w:r w:rsidRPr="006E4DF2">
              <w:rPr>
                <w:sz w:val="24"/>
                <w:szCs w:val="24"/>
              </w:rPr>
              <w:t xml:space="preserve"> Методических рекомендаций</w:t>
            </w:r>
            <w:r>
              <w:rPr>
                <w:sz w:val="24"/>
                <w:szCs w:val="24"/>
              </w:rPr>
              <w:t xml:space="preserve"> (в актуальной на момент написания данных информационно-методических материалов редакции)</w:t>
            </w:r>
            <w:r w:rsidRPr="006E4DF2">
              <w:rPr>
                <w:sz w:val="24"/>
                <w:szCs w:val="24"/>
              </w:rPr>
              <w:t>.</w:t>
            </w:r>
          </w:p>
        </w:tc>
      </w:tr>
      <w:tr w:rsidR="00BE7AF3" w:rsidRPr="006E4DF2" w:rsidTr="00BE7AF3">
        <w:tc>
          <w:tcPr>
            <w:tcW w:w="629" w:type="dxa"/>
          </w:tcPr>
          <w:p w:rsidR="00BE7AF3" w:rsidRPr="006E4DF2" w:rsidRDefault="00BE7AF3" w:rsidP="005164F1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2.</w:t>
            </w:r>
          </w:p>
        </w:tc>
        <w:tc>
          <w:tcPr>
            <w:tcW w:w="3340" w:type="dxa"/>
          </w:tcPr>
          <w:p w:rsidR="00BE7AF3" w:rsidRPr="006E4DF2" w:rsidRDefault="00BE7AF3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Служащим (работником) некорректно указыва</w:t>
            </w:r>
            <w:r w:rsidR="00FE191A">
              <w:rPr>
                <w:sz w:val="24"/>
                <w:szCs w:val="24"/>
              </w:rPr>
              <w:t>е</w:t>
            </w:r>
            <w:r w:rsidRPr="006E4DF2">
              <w:rPr>
                <w:sz w:val="24"/>
                <w:szCs w:val="24"/>
              </w:rPr>
              <w:t>тся дата открытия счета и остаток денежных средств на нем.</w:t>
            </w:r>
          </w:p>
        </w:tc>
        <w:tc>
          <w:tcPr>
            <w:tcW w:w="5102" w:type="dxa"/>
          </w:tcPr>
          <w:p w:rsidR="00BE7AF3" w:rsidRPr="006E4DF2" w:rsidRDefault="00BE7AF3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Дата открытия счета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подлежит указанию только информация о дате открытия счета. Указание даты выпуска (</w:t>
            </w:r>
            <w:proofErr w:type="spellStart"/>
            <w:r w:rsidRPr="006E4DF2">
              <w:rPr>
                <w:sz w:val="24"/>
                <w:szCs w:val="24"/>
              </w:rPr>
              <w:t>перевыпуска</w:t>
            </w:r>
            <w:proofErr w:type="spellEnd"/>
            <w:r w:rsidRPr="006E4DF2">
              <w:rPr>
                <w:sz w:val="24"/>
                <w:szCs w:val="24"/>
              </w:rPr>
              <w:t xml:space="preserve">) платежной карты в этом </w:t>
            </w:r>
            <w:r w:rsidR="00FB4B1C" w:rsidRPr="00FB4B1C">
              <w:rPr>
                <w:sz w:val="24"/>
                <w:szCs w:val="24"/>
              </w:rPr>
              <w:t>поле</w:t>
            </w:r>
            <w:r w:rsidRPr="006E4DF2">
              <w:rPr>
                <w:sz w:val="24"/>
                <w:szCs w:val="24"/>
              </w:rPr>
              <w:t xml:space="preserve"> не допускается.</w:t>
            </w:r>
          </w:p>
          <w:p w:rsidR="00BC5882" w:rsidRDefault="00BE7AF3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Для счетов в иностранной валюте (металлических вкладов) остаток денежных средств на счете указывается в рублях по курсу Банка России на отчетную дату. Сведения </w:t>
            </w:r>
            <w:r w:rsidR="00BC5882">
              <w:rPr>
                <w:sz w:val="24"/>
                <w:szCs w:val="24"/>
              </w:rPr>
              <w:t xml:space="preserve">                </w:t>
            </w:r>
            <w:r w:rsidRPr="006E4DF2">
              <w:rPr>
                <w:sz w:val="24"/>
                <w:szCs w:val="24"/>
              </w:rPr>
              <w:t xml:space="preserve">об официальных курсах валют на заданную дату, устанавливаемых Банком России, доступны на официальном сайте Банка России по адресу: https://www.cbr.ru/currency_base/. Сведения об учетных ценах </w:t>
            </w:r>
            <w:r w:rsidR="00BC5882">
              <w:rPr>
                <w:sz w:val="24"/>
                <w:szCs w:val="24"/>
              </w:rPr>
              <w:t xml:space="preserve">                                         </w:t>
            </w:r>
            <w:r w:rsidRPr="006E4DF2">
              <w:rPr>
                <w:sz w:val="24"/>
                <w:szCs w:val="24"/>
              </w:rPr>
              <w:t>на аффинированные драгоценные металлы размещены на официальном сайте Банка России по адресу:</w:t>
            </w:r>
          </w:p>
          <w:p w:rsidR="00BE7AF3" w:rsidRPr="006E4DF2" w:rsidRDefault="00BE7AF3" w:rsidP="00BC5882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https://www.cbr.ru/hd_base/metall/metall_base_new/.</w:t>
            </w:r>
          </w:p>
          <w:p w:rsidR="00BE7AF3" w:rsidRPr="006E4DF2" w:rsidRDefault="00BE7AF3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При отсутствии на отчетную дату денежных средств на счете, к которому эмитирована (выпущена) расчетная или кредитная карта, и наличия только денежных обязательств владельца счета, относящихся к овердрафту или к расходному лимиту соответственно, остаток на соответствующем счете указывается равным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>.</w:t>
            </w:r>
          </w:p>
          <w:p w:rsidR="00BE7AF3" w:rsidRPr="006E4DF2" w:rsidRDefault="00BE7AF3" w:rsidP="00240929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Рекомендация: для получения достоверных сведений о дате открытия счета, виде такого счета, остатка на нем по состоянию </w:t>
            </w:r>
            <w:r w:rsidR="00BC5882">
              <w:rPr>
                <w:sz w:val="24"/>
                <w:szCs w:val="24"/>
              </w:rPr>
              <w:t xml:space="preserve">                            </w:t>
            </w:r>
            <w:r w:rsidRPr="006E4DF2">
              <w:rPr>
                <w:sz w:val="24"/>
                <w:szCs w:val="24"/>
              </w:rPr>
              <w:t>на отчетную дату следует обратиться в банк или соответствующую кредитную организацию. Согласно указанию Банка России от 15</w:t>
            </w:r>
            <w:r w:rsidR="00E66DBF">
              <w:rPr>
                <w:sz w:val="24"/>
                <w:szCs w:val="24"/>
              </w:rPr>
              <w:t xml:space="preserve"> апреля </w:t>
            </w:r>
            <w:r w:rsidRPr="006E4DF2">
              <w:rPr>
                <w:sz w:val="24"/>
                <w:szCs w:val="24"/>
              </w:rPr>
              <w:t xml:space="preserve">2020 </w:t>
            </w:r>
            <w:r w:rsidR="00E66DBF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>№</w:t>
            </w:r>
            <w:r w:rsidRPr="006E4DF2">
              <w:rPr>
                <w:sz w:val="24"/>
                <w:szCs w:val="24"/>
              </w:rPr>
              <w:t xml:space="preserve"> 5440-У утверждена единая </w:t>
            </w:r>
            <w:r w:rsidR="00FB4B1C" w:rsidRPr="00FB4B1C">
              <w:rPr>
                <w:sz w:val="24"/>
                <w:szCs w:val="24"/>
              </w:rPr>
              <w:t>форма</w:t>
            </w:r>
            <w:r w:rsidRPr="00240929">
              <w:rPr>
                <w:sz w:val="24"/>
                <w:szCs w:val="24"/>
              </w:rPr>
              <w:t xml:space="preserve"> </w:t>
            </w:r>
            <w:r w:rsidRPr="006E4DF2">
              <w:rPr>
                <w:sz w:val="24"/>
                <w:szCs w:val="24"/>
              </w:rPr>
              <w:t xml:space="preserve">предоставления сведений о наличии счетов и иной информации, необходимой </w:t>
            </w:r>
            <w:r w:rsidR="00BC5882">
              <w:rPr>
                <w:sz w:val="24"/>
                <w:szCs w:val="24"/>
              </w:rPr>
              <w:t xml:space="preserve">                              </w:t>
            </w:r>
            <w:r w:rsidRPr="006E4DF2">
              <w:rPr>
                <w:sz w:val="24"/>
                <w:szCs w:val="24"/>
              </w:rPr>
              <w:t>для представления гражданами сведений о доходах (далее</w:t>
            </w:r>
            <w:r w:rsidR="00240929">
              <w:rPr>
                <w:sz w:val="24"/>
                <w:szCs w:val="24"/>
              </w:rPr>
              <w:t xml:space="preserve"> —</w:t>
            </w:r>
            <w:r w:rsidRPr="006E4DF2">
              <w:rPr>
                <w:sz w:val="24"/>
                <w:szCs w:val="24"/>
              </w:rPr>
              <w:t xml:space="preserve"> единая форма), которую может получить не только лицо, с которым заключен соответствующий договор, но и его представитель.</w:t>
            </w:r>
          </w:p>
        </w:tc>
      </w:tr>
      <w:tr w:rsidR="00BE7AF3" w:rsidRPr="006E4DF2" w:rsidTr="00BE7AF3">
        <w:tc>
          <w:tcPr>
            <w:tcW w:w="629" w:type="dxa"/>
          </w:tcPr>
          <w:p w:rsidR="00BE7AF3" w:rsidRPr="006E4DF2" w:rsidRDefault="00BE7AF3" w:rsidP="005164F1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3.</w:t>
            </w:r>
          </w:p>
        </w:tc>
        <w:tc>
          <w:tcPr>
            <w:tcW w:w="3340" w:type="dxa"/>
          </w:tcPr>
          <w:p w:rsidR="00BE7AF3" w:rsidRPr="006E4DF2" w:rsidRDefault="00BE7AF3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графе 6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раздела 4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счетах в банках и иных кредитных организациях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служащий (работник) не указывает сумму денежных поступлений на счет за отчетный период, превышающую общий доход его и его супруги (</w:t>
            </w:r>
            <w:proofErr w:type="gramStart"/>
            <w:r w:rsidRPr="006E4DF2">
              <w:rPr>
                <w:sz w:val="24"/>
                <w:szCs w:val="24"/>
              </w:rPr>
              <w:t xml:space="preserve">супруга) </w:t>
            </w:r>
            <w:r w:rsidR="00F321C3">
              <w:rPr>
                <w:sz w:val="24"/>
                <w:szCs w:val="24"/>
              </w:rPr>
              <w:t xml:space="preserve">  </w:t>
            </w:r>
            <w:proofErr w:type="gramEnd"/>
            <w:r w:rsidR="00F321C3">
              <w:rPr>
                <w:sz w:val="24"/>
                <w:szCs w:val="24"/>
              </w:rPr>
              <w:t xml:space="preserve">              </w:t>
            </w:r>
            <w:r w:rsidRPr="006E4DF2">
              <w:rPr>
                <w:sz w:val="24"/>
                <w:szCs w:val="24"/>
              </w:rPr>
              <w:t>за отчетный период и два предшествующих ему года.</w:t>
            </w:r>
          </w:p>
          <w:p w:rsidR="00BE7AF3" w:rsidRPr="006E4DF2" w:rsidRDefault="00BE7AF3" w:rsidP="005164F1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При заполнении </w:t>
            </w:r>
            <w:r w:rsidR="00FB4B1C" w:rsidRPr="00FB4B1C">
              <w:rPr>
                <w:sz w:val="24"/>
                <w:szCs w:val="24"/>
              </w:rPr>
              <w:t>графы 6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указанного раздела к справке не прилагается выписка о движении денежных средств по счету либо прилагается выписка о наличии в банке счетов.</w:t>
            </w:r>
          </w:p>
        </w:tc>
        <w:tc>
          <w:tcPr>
            <w:tcW w:w="5102" w:type="dxa"/>
          </w:tcPr>
          <w:p w:rsidR="00BE7AF3" w:rsidRPr="006E4DF2" w:rsidRDefault="00BE7AF3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графе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раздела 4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счетах в банках и иных кредитных организациях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указывается общая сумма денежных поступлений на счет за отчетный период, если указанная сумма (включая переводы денежных средств с других счетов служащего (работника), со счетов его супруги (супруга) и несовершеннолетних детей, </w:t>
            </w:r>
            <w:r w:rsidR="00F321C3">
              <w:rPr>
                <w:sz w:val="24"/>
                <w:szCs w:val="24"/>
              </w:rPr>
              <w:t xml:space="preserve">                      </w:t>
            </w:r>
            <w:r w:rsidRPr="006E4DF2">
              <w:rPr>
                <w:sz w:val="24"/>
                <w:szCs w:val="24"/>
              </w:rPr>
              <w:t>со счетов иных лиц) превышает общий доход служащего (работника) и его супруги (супруга) за отчетный период и два предшествующих ему года.</w:t>
            </w:r>
          </w:p>
          <w:p w:rsidR="00BE7AF3" w:rsidRPr="006E4DF2" w:rsidRDefault="00BE7AF3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При расчете общего дохода служащего (работника) и его супруги (</w:t>
            </w:r>
            <w:proofErr w:type="gramStart"/>
            <w:r w:rsidRPr="006E4DF2">
              <w:rPr>
                <w:sz w:val="24"/>
                <w:szCs w:val="24"/>
              </w:rPr>
              <w:t xml:space="preserve">супруга) </w:t>
            </w:r>
            <w:r w:rsidR="00F321C3">
              <w:rPr>
                <w:sz w:val="24"/>
                <w:szCs w:val="24"/>
              </w:rPr>
              <w:t xml:space="preserve">  </w:t>
            </w:r>
            <w:proofErr w:type="gramEnd"/>
            <w:r w:rsidR="00F321C3">
              <w:rPr>
                <w:sz w:val="24"/>
                <w:szCs w:val="24"/>
              </w:rPr>
              <w:t xml:space="preserve">                          </w:t>
            </w:r>
            <w:r w:rsidRPr="006E4DF2">
              <w:rPr>
                <w:sz w:val="24"/>
                <w:szCs w:val="24"/>
              </w:rPr>
              <w:t xml:space="preserve">за отчетный период и два предшествующих ему года доходы супруги (супруга) служащего (работника) учитываются только в случае, если они состояли в браке на отчетную дату и </w:t>
            </w:r>
            <w:r w:rsidR="00F321C3">
              <w:rPr>
                <w:sz w:val="24"/>
                <w:szCs w:val="24"/>
              </w:rPr>
              <w:t xml:space="preserve">                     </w:t>
            </w:r>
            <w:r w:rsidRPr="006E4DF2">
              <w:rPr>
                <w:sz w:val="24"/>
                <w:szCs w:val="24"/>
              </w:rPr>
              <w:t>в течение двух лет, предшествующих отчетному периоду.</w:t>
            </w:r>
          </w:p>
          <w:p w:rsidR="00BE7AF3" w:rsidRPr="006E4DF2" w:rsidRDefault="00BE7AF3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Сведения об общей сумме денежных поступлений на счет за отчетный период содержатся в единой форме, представляемой банком.</w:t>
            </w:r>
          </w:p>
          <w:p w:rsidR="00BE7AF3" w:rsidRPr="006E4DF2" w:rsidRDefault="00BE7AF3" w:rsidP="005164F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При заполнении </w:t>
            </w:r>
            <w:r w:rsidR="00FB4B1C" w:rsidRPr="00FB4B1C">
              <w:rPr>
                <w:sz w:val="24"/>
                <w:szCs w:val="24"/>
              </w:rPr>
              <w:t>графы 6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раздела 4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счетах в банках и иных кредитных организациях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к справке </w:t>
            </w:r>
            <w:r w:rsidR="00F321C3">
              <w:rPr>
                <w:sz w:val="24"/>
                <w:szCs w:val="24"/>
              </w:rPr>
              <w:t xml:space="preserve">                          </w:t>
            </w:r>
            <w:proofErr w:type="gramStart"/>
            <w:r w:rsidR="00F321C3">
              <w:rPr>
                <w:sz w:val="24"/>
                <w:szCs w:val="24"/>
              </w:rPr>
              <w:t xml:space="preserve">   </w:t>
            </w:r>
            <w:r w:rsidRPr="006E4DF2">
              <w:rPr>
                <w:sz w:val="24"/>
                <w:szCs w:val="24"/>
              </w:rPr>
              <w:t>(</w:t>
            </w:r>
            <w:proofErr w:type="gramEnd"/>
            <w:r w:rsidRPr="006E4DF2">
              <w:rPr>
                <w:sz w:val="24"/>
                <w:szCs w:val="24"/>
              </w:rPr>
              <w:t xml:space="preserve">за исключением случая, когда указанная </w:t>
            </w:r>
            <w:r w:rsidR="00FB4B1C" w:rsidRPr="00FB4B1C">
              <w:rPr>
                <w:sz w:val="24"/>
                <w:szCs w:val="24"/>
              </w:rPr>
              <w:t>графа</w:t>
            </w:r>
            <w:r w:rsidRPr="006E4DF2">
              <w:rPr>
                <w:sz w:val="24"/>
                <w:szCs w:val="24"/>
              </w:rPr>
              <w:t xml:space="preserve"> заполняется в отношении счета индивидуального предпринимателя) прилагается выписка о движении денежных средств по данному счету за отчетный период (запрашивается в банке), но не выписка </w:t>
            </w:r>
            <w:r w:rsidR="00240929">
              <w:rPr>
                <w:sz w:val="24"/>
                <w:szCs w:val="24"/>
              </w:rPr>
              <w:br/>
            </w:r>
            <w:r w:rsidRPr="006E4DF2">
              <w:rPr>
                <w:sz w:val="24"/>
                <w:szCs w:val="24"/>
              </w:rPr>
              <w:t>о наличии в банке счетов.</w:t>
            </w:r>
          </w:p>
        </w:tc>
      </w:tr>
    </w:tbl>
    <w:p w:rsidR="00BE7AF3" w:rsidRDefault="00BE7AF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290D21" w:rsidRDefault="005164F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5164F1">
        <w:rPr>
          <w:b/>
          <w:szCs w:val="28"/>
          <w:u w:val="single"/>
        </w:rPr>
        <w:t>разделе 5</w:t>
      </w:r>
      <w:r w:rsidRPr="005164F1">
        <w:rPr>
          <w:szCs w:val="28"/>
          <w:u w:val="single"/>
        </w:rPr>
        <w:t xml:space="preserve"> </w:t>
      </w:r>
      <w:r w:rsidRPr="005164F1">
        <w:rPr>
          <w:b/>
          <w:szCs w:val="28"/>
          <w:u w:val="single"/>
        </w:rPr>
        <w:t>справки</w:t>
      </w:r>
      <w:r>
        <w:rPr>
          <w:szCs w:val="28"/>
        </w:rPr>
        <w:t xml:space="preserve"> о доходах, расходах, об имуществе и обязательствах имущественного характера отражаются сведения о ценных бумагах и ином участии в коммерческих организациях и фондах. </w:t>
      </w:r>
      <w:r w:rsidR="001F5F48">
        <w:rPr>
          <w:szCs w:val="28"/>
        </w:rPr>
        <w:t xml:space="preserve">                        </w:t>
      </w:r>
      <w:r>
        <w:rPr>
          <w:szCs w:val="28"/>
        </w:rPr>
        <w:t>При анализе данного раздела необходимо обращать внимание на</w:t>
      </w:r>
      <w:r w:rsidR="00290D21">
        <w:rPr>
          <w:szCs w:val="28"/>
        </w:rPr>
        <w:t>:</w:t>
      </w:r>
    </w:p>
    <w:p w:rsidR="00290D21" w:rsidRDefault="00290D2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</w:t>
      </w:r>
      <w:r w:rsidR="005164F1">
        <w:rPr>
          <w:szCs w:val="28"/>
        </w:rPr>
        <w:t xml:space="preserve"> заполнение лицом, представляющим справку</w:t>
      </w:r>
      <w:r>
        <w:rPr>
          <w:szCs w:val="28"/>
        </w:rPr>
        <w:t xml:space="preserve"> (справки)</w:t>
      </w:r>
      <w:r w:rsidR="005164F1">
        <w:rPr>
          <w:szCs w:val="28"/>
        </w:rPr>
        <w:t xml:space="preserve">, всех граф этого раздела, отражающих </w:t>
      </w:r>
      <w:r>
        <w:rPr>
          <w:szCs w:val="28"/>
        </w:rPr>
        <w:t>необходимую информацию;</w:t>
      </w:r>
    </w:p>
    <w:p w:rsidR="00290D21" w:rsidRDefault="00290D2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642170">
        <w:rPr>
          <w:szCs w:val="28"/>
        </w:rPr>
        <w:t>правильност</w:t>
      </w:r>
      <w:r>
        <w:rPr>
          <w:szCs w:val="28"/>
        </w:rPr>
        <w:t>ь</w:t>
      </w:r>
      <w:r w:rsidRPr="00642170">
        <w:rPr>
          <w:szCs w:val="28"/>
        </w:rPr>
        <w:t xml:space="preserve"> заполнения суммарной декларированной стоимости ценных бумаг, включая дол</w:t>
      </w:r>
      <w:r w:rsidR="00240929">
        <w:rPr>
          <w:szCs w:val="28"/>
        </w:rPr>
        <w:t>и</w:t>
      </w:r>
      <w:r w:rsidRPr="00642170">
        <w:rPr>
          <w:szCs w:val="28"/>
        </w:rPr>
        <w:t xml:space="preserve"> участия в коммерческих организациях</w:t>
      </w:r>
      <w:r>
        <w:rPr>
          <w:szCs w:val="28"/>
        </w:rPr>
        <w:t>;</w:t>
      </w:r>
    </w:p>
    <w:p w:rsidR="00D32EAE" w:rsidRDefault="00290D2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kern w:val="26"/>
          <w:szCs w:val="28"/>
        </w:rPr>
      </w:pPr>
      <w:r>
        <w:rPr>
          <w:szCs w:val="28"/>
        </w:rPr>
        <w:t xml:space="preserve">- </w:t>
      </w:r>
      <w:r w:rsidR="00D32EAE" w:rsidRPr="00642170">
        <w:rPr>
          <w:kern w:val="26"/>
          <w:szCs w:val="28"/>
        </w:rPr>
        <w:t>исполнени</w:t>
      </w:r>
      <w:r w:rsidR="00D32EAE">
        <w:rPr>
          <w:kern w:val="26"/>
          <w:szCs w:val="28"/>
        </w:rPr>
        <w:t xml:space="preserve">е данных ранее </w:t>
      </w:r>
      <w:r w:rsidR="00D32EAE" w:rsidRPr="00642170">
        <w:rPr>
          <w:kern w:val="26"/>
          <w:szCs w:val="28"/>
        </w:rPr>
        <w:t>рекомендаци</w:t>
      </w:r>
      <w:r w:rsidR="00D32EAE">
        <w:rPr>
          <w:kern w:val="26"/>
          <w:szCs w:val="28"/>
        </w:rPr>
        <w:t>й</w:t>
      </w:r>
      <w:r w:rsidR="00D32EAE" w:rsidRPr="00642170">
        <w:rPr>
          <w:kern w:val="26"/>
          <w:szCs w:val="28"/>
        </w:rPr>
        <w:t xml:space="preserve"> </w:t>
      </w:r>
      <w:r w:rsidR="00D32EAE">
        <w:rPr>
          <w:kern w:val="26"/>
          <w:szCs w:val="28"/>
        </w:rPr>
        <w:t xml:space="preserve">по </w:t>
      </w:r>
      <w:r w:rsidR="00D32EAE" w:rsidRPr="00642170">
        <w:rPr>
          <w:kern w:val="26"/>
          <w:szCs w:val="28"/>
        </w:rPr>
        <w:t>урегулированию конфликта интересов</w:t>
      </w:r>
      <w:r w:rsidR="00D32EAE">
        <w:rPr>
          <w:kern w:val="26"/>
          <w:szCs w:val="28"/>
        </w:rPr>
        <w:t xml:space="preserve"> путем передачи</w:t>
      </w:r>
      <w:r w:rsidR="00D32EAE" w:rsidRPr="00642170">
        <w:rPr>
          <w:kern w:val="26"/>
          <w:szCs w:val="28"/>
        </w:rPr>
        <w:t xml:space="preserve"> ценны</w:t>
      </w:r>
      <w:r w:rsidR="00D32EAE">
        <w:rPr>
          <w:kern w:val="26"/>
          <w:szCs w:val="28"/>
        </w:rPr>
        <w:t>х</w:t>
      </w:r>
      <w:r w:rsidR="00D32EAE" w:rsidRPr="00642170">
        <w:rPr>
          <w:kern w:val="26"/>
          <w:szCs w:val="28"/>
        </w:rPr>
        <w:t xml:space="preserve"> бумаг, доли в уставном (складочном) капитале в доверительное управление</w:t>
      </w:r>
      <w:r w:rsidR="00D32EAE">
        <w:rPr>
          <w:kern w:val="26"/>
          <w:szCs w:val="28"/>
        </w:rPr>
        <w:t>;</w:t>
      </w:r>
    </w:p>
    <w:p w:rsidR="00D32EAE" w:rsidRDefault="00D32EAE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kern w:val="26"/>
          <w:szCs w:val="28"/>
        </w:rPr>
        <w:t xml:space="preserve">- </w:t>
      </w:r>
      <w:r w:rsidRPr="00642170">
        <w:rPr>
          <w:szCs w:val="28"/>
        </w:rPr>
        <w:t>увеличени</w:t>
      </w:r>
      <w:r>
        <w:rPr>
          <w:szCs w:val="28"/>
        </w:rPr>
        <w:t xml:space="preserve">е </w:t>
      </w:r>
      <w:r w:rsidRPr="00642170">
        <w:rPr>
          <w:szCs w:val="28"/>
        </w:rPr>
        <w:t>и (или) уменьшени</w:t>
      </w:r>
      <w:r>
        <w:rPr>
          <w:szCs w:val="28"/>
        </w:rPr>
        <w:t xml:space="preserve">е </w:t>
      </w:r>
      <w:r w:rsidRPr="00642170">
        <w:rPr>
          <w:szCs w:val="28"/>
        </w:rPr>
        <w:t>позиций в данном разделе и сведений о каждой позиции</w:t>
      </w:r>
      <w:r>
        <w:rPr>
          <w:szCs w:val="28"/>
        </w:rPr>
        <w:t xml:space="preserve"> по сравнению с ранее поданными сведениями </w:t>
      </w:r>
      <w:r w:rsidR="00240929">
        <w:rPr>
          <w:szCs w:val="28"/>
        </w:rPr>
        <w:br/>
      </w:r>
      <w:r>
        <w:rPr>
          <w:szCs w:val="28"/>
        </w:rPr>
        <w:t>о доходах, расходах, об имуществе и обязательствах имущественного характера</w:t>
      </w:r>
      <w:r w:rsidR="00B73D87">
        <w:rPr>
          <w:szCs w:val="28"/>
        </w:rPr>
        <w:t>;</w:t>
      </w:r>
    </w:p>
    <w:p w:rsidR="00B73D87" w:rsidRDefault="00B73D87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kern w:val="26"/>
          <w:szCs w:val="28"/>
        </w:rPr>
      </w:pPr>
      <w:r>
        <w:rPr>
          <w:szCs w:val="28"/>
        </w:rPr>
        <w:t>-</w:t>
      </w:r>
      <w:r w:rsidR="00240929">
        <w:rPr>
          <w:szCs w:val="28"/>
        </w:rPr>
        <w:t> </w:t>
      </w:r>
      <w:r w:rsidR="0080079C">
        <w:rPr>
          <w:szCs w:val="28"/>
        </w:rPr>
        <w:t xml:space="preserve">заполнение первого и седьмого раздела справки в случае отчуждения ценных бумаг и </w:t>
      </w:r>
      <w:r w:rsidR="0080079C" w:rsidRPr="00642170">
        <w:rPr>
          <w:szCs w:val="28"/>
        </w:rPr>
        <w:t>долей участия в коммерческих организациях</w:t>
      </w:r>
      <w:r w:rsidR="0080079C">
        <w:rPr>
          <w:szCs w:val="28"/>
        </w:rPr>
        <w:t xml:space="preserve"> в отчетном периоде, а также первого раздела на предмет отражения информации </w:t>
      </w:r>
      <w:r w:rsidR="00240929">
        <w:rPr>
          <w:szCs w:val="28"/>
        </w:rPr>
        <w:br/>
      </w:r>
      <w:r w:rsidR="0080079C">
        <w:rPr>
          <w:szCs w:val="28"/>
        </w:rPr>
        <w:t>о получении д</w:t>
      </w:r>
      <w:r w:rsidR="007016A1">
        <w:rPr>
          <w:szCs w:val="28"/>
        </w:rPr>
        <w:t>и</w:t>
      </w:r>
      <w:r w:rsidR="0080079C">
        <w:rPr>
          <w:szCs w:val="28"/>
        </w:rPr>
        <w:t>в</w:t>
      </w:r>
      <w:r w:rsidR="007016A1">
        <w:rPr>
          <w:szCs w:val="28"/>
        </w:rPr>
        <w:t>и</w:t>
      </w:r>
      <w:r w:rsidR="0080079C">
        <w:rPr>
          <w:szCs w:val="28"/>
        </w:rPr>
        <w:t>ден</w:t>
      </w:r>
      <w:r w:rsidR="007016A1">
        <w:rPr>
          <w:szCs w:val="28"/>
        </w:rPr>
        <w:t>д</w:t>
      </w:r>
      <w:r w:rsidR="0080079C">
        <w:rPr>
          <w:szCs w:val="28"/>
        </w:rPr>
        <w:t>ов.</w:t>
      </w:r>
    </w:p>
    <w:p w:rsidR="00BE7AF3" w:rsidRDefault="00290D2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7016A1" w:rsidRDefault="006F3720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79375</wp:posOffset>
                </wp:positionV>
                <wp:extent cx="5883275" cy="2628900"/>
                <wp:effectExtent l="0" t="0" r="22225" b="19050"/>
                <wp:wrapNone/>
                <wp:docPr id="1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2628900"/>
                          <a:chOff x="1395" y="1477"/>
                          <a:chExt cx="9265" cy="4140"/>
                        </a:xfrm>
                      </wpg:grpSpPr>
                      <wps:wsp>
                        <wps:cNvPr id="1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395" y="1477"/>
                            <a:ext cx="9265" cy="1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Default="00C0287A" w:rsidP="00290D2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1C4A8E">
                                <w:rPr>
                                  <w:b/>
                                </w:rPr>
                                <w:t xml:space="preserve">Раздел </w:t>
                              </w:r>
                              <w:r>
                                <w:rPr>
                                  <w:b/>
                                </w:rPr>
                                <w:t>5</w:t>
                              </w:r>
                              <w:r w:rsidRPr="001C4A8E">
                                <w:rPr>
                                  <w:b/>
                                </w:rPr>
                                <w:t>. «</w:t>
                              </w:r>
                              <w:r>
                                <w:rPr>
                                  <w:b/>
                                </w:rPr>
                                <w:t>Сведения о ценных бумагах</w:t>
                              </w:r>
                              <w:r w:rsidRPr="001C4A8E">
                                <w:rPr>
                                  <w:b/>
                                </w:rPr>
                                <w:t>»</w:t>
                              </w:r>
                            </w:p>
                            <w:p w:rsidR="00C0287A" w:rsidRPr="00262E23" w:rsidRDefault="00C0287A" w:rsidP="00290D21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</w:rPr>
                              </w:pPr>
                              <w:r w:rsidRPr="00262E23">
                                <w:rPr>
                                  <w:i/>
                                </w:rPr>
                                <w:t xml:space="preserve">Факты, позволяющие </w:t>
                              </w:r>
                              <w:r w:rsidRPr="00262E23">
                                <w:rPr>
                                  <w:i/>
                                  <w:szCs w:val="28"/>
                                </w:rPr>
                                <w:t>сделать вывод о возможном совершении лицом коррупционного правонарушения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2905" y="3232"/>
                            <a:ext cx="7755" cy="2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290D21" w:rsidRDefault="00C0287A" w:rsidP="00290D21">
                              <w:pPr>
                                <w:jc w:val="both"/>
                              </w:pPr>
                              <w:r>
                                <w:rPr>
                                  <w:szCs w:val="28"/>
                                </w:rPr>
                                <w:t>Е</w:t>
                              </w:r>
                              <w:r w:rsidRPr="00642170">
                                <w:rPr>
                                  <w:szCs w:val="28"/>
                                </w:rPr>
                                <w:t>сли супруг (супруга), несовершеннолетние дети лица владеют ценными бумагами, акциями (долями участия, паями в уставных (складочных) капиталах организаций) организаций, в отношении которых лицом принимались какие-либо решения, в том числе при осуществлении контрольно-надзорных функций</w:t>
                              </w:r>
                              <w:r>
                                <w:rPr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2025" y="2932"/>
                            <a:ext cx="0" cy="14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2055" y="4406"/>
                            <a:ext cx="85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116" style="position:absolute;left:0;text-align:left;margin-left:-15.3pt;margin-top:6.25pt;width:463.25pt;height:207pt;z-index:251982848" coordorigin="1395,1477" coordsize="9265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">
                <v:shape id="Text Box 109" o:spid="_x0000_s1117" type="#_x0000_t202" style="position:absolute;left:1395;top:1477;width:9265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C0287A" w:rsidRDefault="00C0287A" w:rsidP="00290D21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1C4A8E">
                          <w:rPr>
                            <w:b/>
                          </w:rPr>
                          <w:t xml:space="preserve">Раздел </w:t>
                        </w:r>
                        <w:r>
                          <w:rPr>
                            <w:b/>
                          </w:rPr>
                          <w:t>5</w:t>
                        </w:r>
                        <w:r w:rsidRPr="001C4A8E">
                          <w:rPr>
                            <w:b/>
                          </w:rPr>
                          <w:t>. «</w:t>
                        </w:r>
                        <w:r>
                          <w:rPr>
                            <w:b/>
                          </w:rPr>
                          <w:t>Сведения о ценных бумагах</w:t>
                        </w:r>
                        <w:r w:rsidRPr="001C4A8E">
                          <w:rPr>
                            <w:b/>
                          </w:rPr>
                          <w:t>»</w:t>
                        </w:r>
                      </w:p>
                      <w:p w:rsidR="00C0287A" w:rsidRPr="00262E23" w:rsidRDefault="00C0287A" w:rsidP="00290D21">
                        <w:pPr>
                          <w:spacing w:after="0" w:line="240" w:lineRule="auto"/>
                          <w:jc w:val="center"/>
                          <w:rPr>
                            <w:i/>
                          </w:rPr>
                        </w:pPr>
                        <w:r w:rsidRPr="00262E23">
                          <w:rPr>
                            <w:i/>
                          </w:rPr>
                          <w:t xml:space="preserve">Факты, позволяющие </w:t>
                        </w:r>
                        <w:r w:rsidRPr="00262E23">
                          <w:rPr>
                            <w:i/>
                            <w:szCs w:val="28"/>
                          </w:rPr>
                          <w:t>сделать вывод о возможном совершении лицом коррупционного правонарушения</w:t>
                        </w:r>
                      </w:p>
                    </w:txbxContent>
                  </v:textbox>
                </v:shape>
                <v:shape id="Text Box 110" o:spid="_x0000_s1118" type="#_x0000_t202" style="position:absolute;left:2905;top:3232;width:7755;height:2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C0287A" w:rsidRPr="00290D21" w:rsidRDefault="00C0287A" w:rsidP="00290D21">
                        <w:pPr>
                          <w:jc w:val="both"/>
                        </w:pPr>
                        <w:r>
                          <w:rPr>
                            <w:szCs w:val="28"/>
                          </w:rPr>
                          <w:t>Е</w:t>
                        </w:r>
                        <w:r w:rsidRPr="00642170">
                          <w:rPr>
                            <w:szCs w:val="28"/>
                          </w:rPr>
                          <w:t>сли супруг (супруга), несовершеннолетние дети лица владеют ценными бумагами, акциями (долями участия, паями в уставных (складочных) капиталах организаций) организаций, в отношении которых лицом принимались какие-либо решения, в том числе при осуществлении контрольно-надзорных функций</w:t>
                        </w:r>
                        <w:r>
                          <w:rPr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AutoShape 159" o:spid="_x0000_s1119" type="#_x0000_t32" style="position:absolute;left:2025;top:2932;width:0;height:14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160" o:spid="_x0000_s1120" type="#_x0000_t32" style="position:absolute;left:2055;top:4406;width:8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EF7B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Н</w:t>
      </w:r>
      <w:r w:rsidR="007016A1">
        <w:rPr>
          <w:szCs w:val="28"/>
        </w:rPr>
        <w:t>аиболее часто встречающ</w:t>
      </w:r>
      <w:r>
        <w:rPr>
          <w:szCs w:val="28"/>
        </w:rPr>
        <w:t>ая</w:t>
      </w:r>
      <w:r w:rsidR="007016A1">
        <w:rPr>
          <w:szCs w:val="28"/>
        </w:rPr>
        <w:t>ся ошибк</w:t>
      </w:r>
      <w:r>
        <w:rPr>
          <w:szCs w:val="28"/>
        </w:rPr>
        <w:t>а</w:t>
      </w:r>
      <w:r w:rsidR="007016A1">
        <w:rPr>
          <w:szCs w:val="28"/>
        </w:rPr>
        <w:t xml:space="preserve"> при заполнении пятого раздела справки</w:t>
      </w:r>
      <w:r w:rsidR="00CD715C">
        <w:rPr>
          <w:szCs w:val="28"/>
        </w:rPr>
        <w:t>:</w:t>
      </w: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340"/>
        <w:gridCol w:w="5102"/>
      </w:tblGrid>
      <w:tr w:rsidR="007016A1" w:rsidRPr="007016A1" w:rsidTr="007016A1">
        <w:tc>
          <w:tcPr>
            <w:tcW w:w="629" w:type="dxa"/>
          </w:tcPr>
          <w:p w:rsidR="007016A1" w:rsidRPr="007016A1" w:rsidRDefault="007016A1" w:rsidP="00B21C82">
            <w:pPr>
              <w:pStyle w:val="ConsPlusNormal"/>
              <w:rPr>
                <w:b/>
                <w:sz w:val="24"/>
                <w:szCs w:val="24"/>
              </w:rPr>
            </w:pPr>
            <w:r w:rsidRPr="007016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40" w:type="dxa"/>
          </w:tcPr>
          <w:p w:rsidR="007016A1" w:rsidRPr="007016A1" w:rsidRDefault="007016A1" w:rsidP="00B21C8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016A1">
              <w:rPr>
                <w:b/>
                <w:sz w:val="24"/>
                <w:szCs w:val="24"/>
              </w:rPr>
              <w:t>Ошибка</w:t>
            </w:r>
          </w:p>
        </w:tc>
        <w:tc>
          <w:tcPr>
            <w:tcW w:w="5102" w:type="dxa"/>
          </w:tcPr>
          <w:p w:rsidR="007016A1" w:rsidRPr="007016A1" w:rsidRDefault="007016A1" w:rsidP="00B21C8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016A1">
              <w:rPr>
                <w:b/>
                <w:sz w:val="24"/>
                <w:szCs w:val="24"/>
              </w:rPr>
              <w:t>Правильные действия</w:t>
            </w:r>
          </w:p>
        </w:tc>
      </w:tr>
      <w:tr w:rsidR="007016A1" w:rsidRPr="006E4DF2" w:rsidTr="007016A1">
        <w:tc>
          <w:tcPr>
            <w:tcW w:w="629" w:type="dxa"/>
          </w:tcPr>
          <w:p w:rsidR="007016A1" w:rsidRPr="006E4DF2" w:rsidRDefault="007016A1" w:rsidP="00B21C82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1.</w:t>
            </w:r>
          </w:p>
        </w:tc>
        <w:tc>
          <w:tcPr>
            <w:tcW w:w="3340" w:type="dxa"/>
          </w:tcPr>
          <w:p w:rsidR="007016A1" w:rsidRPr="006E4DF2" w:rsidRDefault="007016A1" w:rsidP="00B21C82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Не указываются ценные бумаги, акции, доли участия в уставных капиталах организаций, принадлежащие служащему (работнику), члену семьи, приобретенные в рамках договора на брокерское обслуживание либо переданные в доверительное управление.</w:t>
            </w:r>
          </w:p>
          <w:p w:rsidR="007016A1" w:rsidRPr="006E4DF2" w:rsidRDefault="007016A1" w:rsidP="00B21C82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подразделе 5.1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Акции и иное участие в коммерческих организациях и фондах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неверно указывается уставный капитал организации и основание участия.</w:t>
            </w:r>
          </w:p>
        </w:tc>
        <w:tc>
          <w:tcPr>
            <w:tcW w:w="5102" w:type="dxa"/>
          </w:tcPr>
          <w:p w:rsidR="007016A1" w:rsidRPr="006E4DF2" w:rsidRDefault="007016A1" w:rsidP="00B21C82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Ценные бумаги, приобретенные в рамках договора на брокерское обслуживание и (или) договора доверительного управления ценными бумагами (включая договор на ведение индивидуального инвестиционного счета) и собственником которых является служащий (работник) или члены семьи, подлежат отражению в </w:t>
            </w:r>
            <w:r w:rsidR="00FB4B1C" w:rsidRPr="00FB4B1C">
              <w:rPr>
                <w:sz w:val="24"/>
                <w:szCs w:val="24"/>
              </w:rPr>
              <w:t>подразделах 5.1</w:t>
            </w:r>
            <w:r w:rsidRPr="006E4DF2">
              <w:rPr>
                <w:sz w:val="24"/>
                <w:szCs w:val="24"/>
              </w:rPr>
              <w:t xml:space="preserve"> или </w:t>
            </w:r>
            <w:r w:rsidR="00FB4B1C" w:rsidRPr="00FB4B1C">
              <w:rPr>
                <w:sz w:val="24"/>
                <w:szCs w:val="24"/>
              </w:rPr>
              <w:t>5.2 раздела 5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ценных бумагах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>.</w:t>
            </w:r>
          </w:p>
          <w:p w:rsidR="007016A1" w:rsidRPr="006E4DF2" w:rsidRDefault="007016A1" w:rsidP="00B21C82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Уставный капитал организации указывается согласно учредительным документам организации по состоянию на отчетную дату. Для уставных капиталов, выраженных </w:t>
            </w:r>
            <w:r w:rsidR="001F5F48">
              <w:rPr>
                <w:sz w:val="24"/>
                <w:szCs w:val="24"/>
              </w:rPr>
              <w:t xml:space="preserve">                           </w:t>
            </w:r>
            <w:r w:rsidRPr="006E4DF2">
              <w:rPr>
                <w:sz w:val="24"/>
                <w:szCs w:val="24"/>
              </w:rPr>
              <w:t xml:space="preserve">в иностранной валюте, уставный капитал указывается в рублях по курсу Банка России </w:t>
            </w:r>
            <w:r w:rsidR="001F5F48">
              <w:rPr>
                <w:sz w:val="24"/>
                <w:szCs w:val="24"/>
              </w:rPr>
              <w:t xml:space="preserve">                </w:t>
            </w:r>
            <w:r w:rsidRPr="006E4DF2">
              <w:rPr>
                <w:sz w:val="24"/>
                <w:szCs w:val="24"/>
              </w:rPr>
              <w:t xml:space="preserve">на отчетную дату. Если законодательством не предусмотрено формирование уставного капитала, то указывается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>. Для получения информации об уставном капитале организации следует обратиться в соответствующую организацию.</w:t>
            </w:r>
          </w:p>
          <w:p w:rsidR="007016A1" w:rsidRPr="006E4DF2" w:rsidRDefault="007016A1" w:rsidP="00B21C82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графе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указывается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акта, а не наименование и реквизиты договора, в рамках которого акции были зачислены на счет </w:t>
            </w:r>
            <w:r w:rsidR="00CD715C">
              <w:rPr>
                <w:sz w:val="24"/>
                <w:szCs w:val="24"/>
              </w:rPr>
              <w:br/>
            </w:r>
            <w:r w:rsidRPr="006E4DF2">
              <w:rPr>
                <w:sz w:val="24"/>
                <w:szCs w:val="24"/>
              </w:rPr>
              <w:t xml:space="preserve">клиента </w:t>
            </w:r>
            <w:r w:rsidR="00CD715C">
              <w:rPr>
                <w:sz w:val="24"/>
                <w:szCs w:val="24"/>
              </w:rPr>
              <w:t>—</w:t>
            </w:r>
            <w:r w:rsidRPr="006E4DF2">
              <w:rPr>
                <w:sz w:val="24"/>
                <w:szCs w:val="24"/>
              </w:rPr>
              <w:t xml:space="preserve"> служащего (работника), члена семьи (например, договор на брокерское обслуживание и (или) депозитарный договор, и т.п.).</w:t>
            </w:r>
          </w:p>
        </w:tc>
      </w:tr>
    </w:tbl>
    <w:p w:rsidR="007016A1" w:rsidRDefault="007016A1" w:rsidP="007016A1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7016A1" w:rsidRDefault="007016A1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7016A1" w:rsidRDefault="003047D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3047D3">
        <w:rPr>
          <w:b/>
          <w:szCs w:val="28"/>
          <w:u w:val="single"/>
        </w:rPr>
        <w:t>Шестой раздел справки</w:t>
      </w:r>
      <w:r>
        <w:rPr>
          <w:szCs w:val="28"/>
        </w:rPr>
        <w:t xml:space="preserve"> о доходах, расходах, об имуществе и обязательствах имущественного характера включает в себя два подраздела, в которых отражаются сведения</w:t>
      </w:r>
      <w:r w:rsidR="00B21C82">
        <w:rPr>
          <w:szCs w:val="28"/>
        </w:rPr>
        <w:t xml:space="preserve"> об объектах недвижимого имущества, находящ</w:t>
      </w:r>
      <w:r w:rsidR="00CD715C">
        <w:rPr>
          <w:szCs w:val="28"/>
        </w:rPr>
        <w:t>их</w:t>
      </w:r>
      <w:r w:rsidR="00B21C82">
        <w:rPr>
          <w:szCs w:val="28"/>
        </w:rPr>
        <w:t>ся в пользовании, и о срочных обязательствах финансового характера.</w:t>
      </w:r>
    </w:p>
    <w:p w:rsidR="007C165C" w:rsidRDefault="007C165C" w:rsidP="007C1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Оба подраздела справки требуют внимательного анализа с точки зрения отражения всей необходимой информации и ее соответствия документам, на основании которых эта информация предоставляется.</w:t>
      </w:r>
    </w:p>
    <w:p w:rsidR="007C165C" w:rsidRDefault="007C165C" w:rsidP="007C1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642170">
        <w:rPr>
          <w:szCs w:val="28"/>
        </w:rPr>
        <w:t xml:space="preserve">При анализе суммы обязательства/размера обязательства </w:t>
      </w:r>
      <w:r w:rsidR="00CD715C">
        <w:rPr>
          <w:szCs w:val="28"/>
        </w:rPr>
        <w:br/>
      </w:r>
      <w:r w:rsidRPr="00642170">
        <w:rPr>
          <w:szCs w:val="28"/>
        </w:rPr>
        <w:t xml:space="preserve">по состоянию на отчетную дату необходимо удостовериться, что в данном подразделе не указаны срочные обязательства финансового характера </w:t>
      </w:r>
      <w:r w:rsidR="00CD715C">
        <w:rPr>
          <w:szCs w:val="28"/>
        </w:rPr>
        <w:br/>
      </w:r>
      <w:r w:rsidRPr="00642170">
        <w:rPr>
          <w:szCs w:val="28"/>
        </w:rPr>
        <w:t>на сумму менее 500 </w:t>
      </w:r>
      <w:r>
        <w:rPr>
          <w:szCs w:val="28"/>
        </w:rPr>
        <w:t>000 рублей</w:t>
      </w:r>
      <w:r w:rsidRPr="00642170">
        <w:rPr>
          <w:szCs w:val="28"/>
        </w:rPr>
        <w:t>, а также срочные обязательства финансового характера, в отношении которых размер обязательства (оставшийся непогашенным долг) составляет менее 500 000 руб</w:t>
      </w:r>
      <w:r>
        <w:rPr>
          <w:szCs w:val="28"/>
        </w:rPr>
        <w:t>лей.</w:t>
      </w:r>
    </w:p>
    <w:p w:rsidR="0064476A" w:rsidRDefault="006F3720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137795</wp:posOffset>
                </wp:positionV>
                <wp:extent cx="5883910" cy="4683125"/>
                <wp:effectExtent l="0" t="0" r="21590" b="41275"/>
                <wp:wrapNone/>
                <wp:docPr id="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4683125"/>
                          <a:chOff x="1740" y="8600"/>
                          <a:chExt cx="9266" cy="7375"/>
                        </a:xfrm>
                      </wpg:grpSpPr>
                      <wps:wsp>
                        <wps:cNvPr id="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740" y="8600"/>
                            <a:ext cx="9265" cy="1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Default="00C0287A" w:rsidP="0064476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1C4A8E">
                                <w:rPr>
                                  <w:b/>
                                </w:rPr>
                                <w:t xml:space="preserve">Раздел </w:t>
                              </w:r>
                              <w:r>
                                <w:rPr>
                                  <w:b/>
                                </w:rPr>
                                <w:t>6</w:t>
                              </w:r>
                              <w:r w:rsidRPr="001C4A8E">
                                <w:rPr>
                                  <w:b/>
                                </w:rPr>
                                <w:t>. «</w:t>
                              </w:r>
                              <w:r>
                                <w:rPr>
                                  <w:b/>
                                </w:rPr>
                                <w:t>Сведения об обязательствах имущественного характера</w:t>
                              </w:r>
                              <w:r w:rsidRPr="001C4A8E">
                                <w:rPr>
                                  <w:b/>
                                </w:rPr>
                                <w:t>»</w:t>
                              </w:r>
                            </w:p>
                            <w:p w:rsidR="00C0287A" w:rsidRPr="00262E23" w:rsidRDefault="00C0287A" w:rsidP="0064476A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</w:rPr>
                              </w:pPr>
                              <w:r w:rsidRPr="00262E23">
                                <w:rPr>
                                  <w:i/>
                                </w:rPr>
                                <w:t xml:space="preserve">Факты, позволяющие </w:t>
                              </w:r>
                              <w:r w:rsidRPr="00262E23">
                                <w:rPr>
                                  <w:i/>
                                  <w:szCs w:val="28"/>
                                </w:rPr>
                                <w:t>сделать вывод о возможном совершении лицом коррупционного правонарушения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250" y="10340"/>
                            <a:ext cx="7755" cy="2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64476A" w:rsidRDefault="00C0287A" w:rsidP="0064476A">
                              <w:pPr>
                                <w:jc w:val="both"/>
                              </w:pPr>
                              <w:r>
                                <w:rPr>
                                  <w:szCs w:val="28"/>
                                </w:rPr>
                                <w:t>З</w:t>
                              </w:r>
                              <w:r w:rsidRPr="00642170">
                                <w:rPr>
                                  <w:szCs w:val="28"/>
                                </w:rPr>
                                <w:t>начительно</w:t>
                              </w:r>
                              <w:r>
                                <w:rPr>
                                  <w:szCs w:val="28"/>
                                </w:rPr>
                                <w:t>е</w:t>
                              </w:r>
                              <w:r w:rsidRPr="00642170">
                                <w:rPr>
                                  <w:szCs w:val="28"/>
                                </w:rPr>
                                <w:t xml:space="preserve"> сокращени</w:t>
                              </w:r>
                              <w:r>
                                <w:rPr>
                                  <w:szCs w:val="28"/>
                                </w:rPr>
                                <w:t>е</w:t>
                              </w:r>
                              <w:r w:rsidRPr="00642170">
                                <w:rPr>
                                  <w:szCs w:val="28"/>
                                </w:rPr>
                                <w:t xml:space="preserve"> суммы имевшихся срочных обязательств</w:t>
                              </w:r>
                              <w:r>
                                <w:rPr>
                                  <w:szCs w:val="28"/>
                                </w:rPr>
                                <w:t xml:space="preserve"> в сравнении с предыдущими годами</w:t>
                              </w:r>
                              <w:r w:rsidRPr="00642170">
                                <w:rPr>
                                  <w:szCs w:val="28"/>
                                </w:rPr>
                                <w:t>. При этом сумма выплаченного долга равна или превышает общий доход лица, супруги (супруга) и несовершеннолетних (детей) за отчетный период.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2370" y="10055"/>
                            <a:ext cx="0" cy="59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2370" y="11385"/>
                            <a:ext cx="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250" y="12615"/>
                            <a:ext cx="7755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64476A" w:rsidRDefault="00C0287A" w:rsidP="0064476A">
                              <w:pPr>
                                <w:jc w:val="both"/>
                              </w:pPr>
                              <w:r w:rsidRPr="00642170">
                                <w:rPr>
                                  <w:szCs w:val="28"/>
                                </w:rPr>
                                <w:t xml:space="preserve">В случае если лицо, супруга (супруг) выступают в качестве </w:t>
                              </w:r>
                              <w:proofErr w:type="gramStart"/>
                              <w:r w:rsidRPr="00642170">
                                <w:rPr>
                                  <w:szCs w:val="28"/>
                                </w:rPr>
                                <w:t>кредиторов</w:t>
                              </w:r>
                              <w:proofErr w:type="gramEnd"/>
                              <w:r w:rsidRPr="00642170">
                                <w:rPr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Cs w:val="28"/>
                                </w:rPr>
                                <w:t xml:space="preserve">и </w:t>
                              </w:r>
                              <w:r w:rsidRPr="00642170">
                                <w:rPr>
                                  <w:szCs w:val="28"/>
                                </w:rPr>
                                <w:t>сумм</w:t>
                              </w:r>
                              <w:r>
                                <w:rPr>
                                  <w:szCs w:val="28"/>
                                </w:rPr>
                                <w:t>а</w:t>
                              </w:r>
                              <w:r w:rsidRPr="00642170">
                                <w:rPr>
                                  <w:szCs w:val="28"/>
                                </w:rPr>
                                <w:t xml:space="preserve"> предоставленных средств </w:t>
                              </w:r>
                              <w:r>
                                <w:rPr>
                                  <w:szCs w:val="28"/>
                                </w:rPr>
                                <w:t xml:space="preserve">не соотносится с суммой доходов за отчетный период.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251" y="14250"/>
                            <a:ext cx="7755" cy="1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64476A" w:rsidRDefault="00C0287A" w:rsidP="0064476A">
                              <w:pPr>
                                <w:jc w:val="both"/>
                              </w:pPr>
                              <w:r w:rsidRPr="00642170">
                                <w:rPr>
                                  <w:szCs w:val="28"/>
                                </w:rPr>
                                <w:t xml:space="preserve">В случае если лицу, супруге (супругу) выданы кредиты </w:t>
                              </w:r>
                              <w:r>
                                <w:rPr>
                                  <w:szCs w:val="28"/>
                                </w:rPr>
                                <w:t xml:space="preserve">                  </w:t>
                              </w:r>
                              <w:r w:rsidRPr="00642170">
                                <w:rPr>
                                  <w:szCs w:val="28"/>
                                </w:rPr>
                                <w:t xml:space="preserve">на значительную сумму на беспроцентной основе или </w:t>
                              </w:r>
                              <w:r>
                                <w:rPr>
                                  <w:szCs w:val="28"/>
                                </w:rPr>
                                <w:t xml:space="preserve">                     </w:t>
                              </w:r>
                              <w:r w:rsidRPr="00642170">
                                <w:rPr>
                                  <w:szCs w:val="28"/>
                                </w:rPr>
                                <w:t>по заведомо низкой ставке, отличающейся от обычных условий</w:t>
                              </w:r>
                              <w:r>
                                <w:rPr>
                                  <w:szCs w:val="28"/>
                                </w:rPr>
                                <w:t xml:space="preserve"> кредитования.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65"/>
                        <wps:cNvCnPr>
                          <a:cxnSpLocks noChangeShapeType="1"/>
                        </wps:cNvCnPr>
                        <wps:spPr bwMode="auto">
                          <a:xfrm>
                            <a:off x="2371" y="13275"/>
                            <a:ext cx="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6"/>
                        <wps:cNvCnPr>
                          <a:cxnSpLocks noChangeShapeType="1"/>
                        </wps:cNvCnPr>
                        <wps:spPr bwMode="auto">
                          <a:xfrm>
                            <a:off x="2371" y="14775"/>
                            <a:ext cx="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121" style="position:absolute;left:0;text-align:left;margin-left:1.95pt;margin-top:10.85pt;width:463.3pt;height:368.75pt;z-index:252004352" coordorigin="1740,8600" coordsize="9266,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">
                <v:shape id="Text Box 112" o:spid="_x0000_s1122" type="#_x0000_t202" style="position:absolute;left:1740;top:8600;width:9265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C0287A" w:rsidRDefault="00C0287A" w:rsidP="0064476A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1C4A8E">
                          <w:rPr>
                            <w:b/>
                          </w:rPr>
                          <w:t xml:space="preserve">Раздел </w:t>
                        </w:r>
                        <w:r>
                          <w:rPr>
                            <w:b/>
                          </w:rPr>
                          <w:t>6</w:t>
                        </w:r>
                        <w:r w:rsidRPr="001C4A8E">
                          <w:rPr>
                            <w:b/>
                          </w:rPr>
                          <w:t>. «</w:t>
                        </w:r>
                        <w:r>
                          <w:rPr>
                            <w:b/>
                          </w:rPr>
                          <w:t>Сведения об обязательствах имущественного характера</w:t>
                        </w:r>
                        <w:r w:rsidRPr="001C4A8E">
                          <w:rPr>
                            <w:b/>
                          </w:rPr>
                          <w:t>»</w:t>
                        </w:r>
                      </w:p>
                      <w:p w:rsidR="00C0287A" w:rsidRPr="00262E23" w:rsidRDefault="00C0287A" w:rsidP="0064476A">
                        <w:pPr>
                          <w:spacing w:after="0" w:line="240" w:lineRule="auto"/>
                          <w:jc w:val="center"/>
                          <w:rPr>
                            <w:i/>
                          </w:rPr>
                        </w:pPr>
                        <w:r w:rsidRPr="00262E23">
                          <w:rPr>
                            <w:i/>
                          </w:rPr>
                          <w:t xml:space="preserve">Факты, позволяющие </w:t>
                        </w:r>
                        <w:r w:rsidRPr="00262E23">
                          <w:rPr>
                            <w:i/>
                            <w:szCs w:val="28"/>
                          </w:rPr>
                          <w:t>сделать вывод о возможном совершении лицом коррупционного правонарушения</w:t>
                        </w:r>
                      </w:p>
                    </w:txbxContent>
                  </v:textbox>
                </v:shape>
                <v:shape id="Text Box 113" o:spid="_x0000_s1123" type="#_x0000_t202" style="position:absolute;left:3250;top:10340;width:7755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C0287A" w:rsidRPr="0064476A" w:rsidRDefault="00C0287A" w:rsidP="0064476A">
                        <w:pPr>
                          <w:jc w:val="both"/>
                        </w:pPr>
                        <w:r>
                          <w:rPr>
                            <w:szCs w:val="28"/>
                          </w:rPr>
                          <w:t>З</w:t>
                        </w:r>
                        <w:r w:rsidRPr="00642170">
                          <w:rPr>
                            <w:szCs w:val="28"/>
                          </w:rPr>
                          <w:t>начительно</w:t>
                        </w:r>
                        <w:r>
                          <w:rPr>
                            <w:szCs w:val="28"/>
                          </w:rPr>
                          <w:t>е</w:t>
                        </w:r>
                        <w:r w:rsidRPr="00642170">
                          <w:rPr>
                            <w:szCs w:val="28"/>
                          </w:rPr>
                          <w:t xml:space="preserve"> сокращени</w:t>
                        </w:r>
                        <w:r>
                          <w:rPr>
                            <w:szCs w:val="28"/>
                          </w:rPr>
                          <w:t>е</w:t>
                        </w:r>
                        <w:r w:rsidRPr="00642170">
                          <w:rPr>
                            <w:szCs w:val="28"/>
                          </w:rPr>
                          <w:t xml:space="preserve"> суммы имевшихся срочных обязательств</w:t>
                        </w:r>
                        <w:r>
                          <w:rPr>
                            <w:szCs w:val="28"/>
                          </w:rPr>
                          <w:t xml:space="preserve"> в сравнении с предыдущими годами</w:t>
                        </w:r>
                        <w:r w:rsidRPr="00642170">
                          <w:rPr>
                            <w:szCs w:val="28"/>
                          </w:rPr>
                          <w:t>. При этом сумма выплаченного долга равна или превышает общий доход лица, супруги (супруга) и несовершеннолетних (детей) за отчетный период.</w:t>
                        </w:r>
                      </w:p>
                    </w:txbxContent>
                  </v:textbox>
                </v:shape>
                <v:shape id="AutoShape 163" o:spid="_x0000_s1124" type="#_x0000_t32" style="position:absolute;left:2370;top:10055;width:0;height:59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64" o:spid="_x0000_s1125" type="#_x0000_t32" style="position:absolute;left:2370;top:11385;width: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Text Box 114" o:spid="_x0000_s1126" type="#_x0000_t202" style="position:absolute;left:3250;top:12615;width:7755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C0287A" w:rsidRPr="0064476A" w:rsidRDefault="00C0287A" w:rsidP="0064476A">
                        <w:pPr>
                          <w:jc w:val="both"/>
                        </w:pPr>
                        <w:r w:rsidRPr="00642170">
                          <w:rPr>
                            <w:szCs w:val="28"/>
                          </w:rPr>
                          <w:t xml:space="preserve">В случае если лицо, супруга (супруг) выступают в качестве кредиторов </w:t>
                        </w:r>
                        <w:r>
                          <w:rPr>
                            <w:szCs w:val="28"/>
                          </w:rPr>
                          <w:t xml:space="preserve">и </w:t>
                        </w:r>
                        <w:r w:rsidRPr="00642170">
                          <w:rPr>
                            <w:szCs w:val="28"/>
                          </w:rPr>
                          <w:t>сумм</w:t>
                        </w:r>
                        <w:r>
                          <w:rPr>
                            <w:szCs w:val="28"/>
                          </w:rPr>
                          <w:t>а</w:t>
                        </w:r>
                        <w:r w:rsidRPr="00642170">
                          <w:rPr>
                            <w:szCs w:val="28"/>
                          </w:rPr>
                          <w:t xml:space="preserve"> предоставленных средств </w:t>
                        </w:r>
                        <w:r>
                          <w:rPr>
                            <w:szCs w:val="28"/>
                          </w:rPr>
                          <w:t xml:space="preserve">не соотносится с суммой доходов за отчетный период. </w:t>
                        </w:r>
                      </w:p>
                    </w:txbxContent>
                  </v:textbox>
                </v:shape>
                <v:shape id="Text Box 115" o:spid="_x0000_s1127" type="#_x0000_t202" style="position:absolute;left:3251;top:14250;width:7755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C0287A" w:rsidRPr="0064476A" w:rsidRDefault="00C0287A" w:rsidP="0064476A">
                        <w:pPr>
                          <w:jc w:val="both"/>
                        </w:pPr>
                        <w:r w:rsidRPr="00642170">
                          <w:rPr>
                            <w:szCs w:val="28"/>
                          </w:rPr>
                          <w:t xml:space="preserve">В случае если лицу, супруге (супругу) выданы кредиты </w:t>
                        </w:r>
                        <w:r>
                          <w:rPr>
                            <w:szCs w:val="28"/>
                          </w:rPr>
                          <w:t xml:space="preserve">                  </w:t>
                        </w:r>
                        <w:r w:rsidRPr="00642170">
                          <w:rPr>
                            <w:szCs w:val="28"/>
                          </w:rPr>
                          <w:t xml:space="preserve">на значительную сумму на беспроцентной основе или </w:t>
                        </w:r>
                        <w:r>
                          <w:rPr>
                            <w:szCs w:val="28"/>
                          </w:rPr>
                          <w:t xml:space="preserve">                     </w:t>
                        </w:r>
                        <w:r w:rsidRPr="00642170">
                          <w:rPr>
                            <w:szCs w:val="28"/>
                          </w:rPr>
                          <w:t>по заведомо низкой ставке, отличающейся от обычных условий</w:t>
                        </w:r>
                        <w:r>
                          <w:rPr>
                            <w:szCs w:val="28"/>
                          </w:rPr>
                          <w:t xml:space="preserve"> кредитования.</w:t>
                        </w:r>
                      </w:p>
                    </w:txbxContent>
                  </v:textbox>
                </v:shape>
                <v:shape id="AutoShape 165" o:spid="_x0000_s1128" type="#_x0000_t32" style="position:absolute;left:2371;top:13275;width: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66" o:spid="_x0000_s1129" type="#_x0000_t32" style="position:absolute;left:2371;top:14775;width: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4476A" w:rsidRDefault="0064476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F3720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-96520</wp:posOffset>
                </wp:positionV>
                <wp:extent cx="5483225" cy="609600"/>
                <wp:effectExtent l="0" t="0" r="22225" b="19050"/>
                <wp:wrapNone/>
                <wp:docPr id="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3225" cy="609600"/>
                          <a:chOff x="2205" y="1200"/>
                          <a:chExt cx="8635" cy="960"/>
                        </a:xfrm>
                      </wpg:grpSpPr>
                      <wps:wsp>
                        <wps:cNvPr id="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085" y="1200"/>
                            <a:ext cx="7755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287A" w:rsidRPr="00642170" w:rsidRDefault="00C0287A" w:rsidP="0064476A">
                              <w:pPr>
                                <w:pStyle w:val="a6"/>
                                <w:spacing w:after="0" w:line="240" w:lineRule="auto"/>
                                <w:ind w:left="0"/>
                                <w:contextualSpacing w:val="0"/>
                                <w:jc w:val="both"/>
                                <w:rPr>
                                  <w:szCs w:val="28"/>
                                </w:rPr>
                              </w:pPr>
                              <w:r w:rsidRPr="00642170">
                                <w:rPr>
                                  <w:szCs w:val="28"/>
                                </w:rPr>
                                <w:t>При наличии кредита или займа, сумма которых значительно превышает годовой доход лица, супруги (супруга)</w:t>
                              </w:r>
                              <w:r>
                                <w:rPr>
                                  <w:szCs w:val="28"/>
                                </w:rPr>
                                <w:t>.</w:t>
                              </w:r>
                            </w:p>
                            <w:p w:rsidR="00C0287A" w:rsidRPr="0064476A" w:rsidRDefault="00C0287A" w:rsidP="006447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67"/>
                        <wps:cNvCnPr>
                          <a:cxnSpLocks noChangeShapeType="1"/>
                        </wps:cNvCnPr>
                        <wps:spPr bwMode="auto">
                          <a:xfrm>
                            <a:off x="2205" y="1725"/>
                            <a:ext cx="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2205" y="1200"/>
                            <a:ext cx="1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130" style="position:absolute;left:0;text-align:left;margin-left:25.2pt;margin-top:-7.6pt;width:431.75pt;height:48pt;z-index:251995136" coordorigin="2205,1200" coordsize="8635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">
                <v:shape id="Text Box 116" o:spid="_x0000_s1131" type="#_x0000_t202" style="position:absolute;left:3085;top:1200;width:775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C0287A" w:rsidRPr="00642170" w:rsidRDefault="00C0287A" w:rsidP="0064476A">
                        <w:pPr>
                          <w:pStyle w:val="a6"/>
                          <w:spacing w:after="0" w:line="240" w:lineRule="auto"/>
                          <w:ind w:left="0"/>
                          <w:contextualSpacing w:val="0"/>
                          <w:jc w:val="both"/>
                          <w:rPr>
                            <w:szCs w:val="28"/>
                          </w:rPr>
                        </w:pPr>
                        <w:r w:rsidRPr="00642170">
                          <w:rPr>
                            <w:szCs w:val="28"/>
                          </w:rPr>
                          <w:t>При наличии кредита или займа, сумма которых значительно превышает годовой доход лица, супруги (супруга)</w:t>
                        </w:r>
                        <w:r>
                          <w:rPr>
                            <w:szCs w:val="28"/>
                          </w:rPr>
                          <w:t>.</w:t>
                        </w:r>
                      </w:p>
                      <w:p w:rsidR="00C0287A" w:rsidRPr="0064476A" w:rsidRDefault="00C0287A" w:rsidP="0064476A"/>
                    </w:txbxContent>
                  </v:textbox>
                </v:shape>
                <v:shape id="AutoShape 167" o:spid="_x0000_s1132" type="#_x0000_t32" style="position:absolute;left:2205;top:1725;width: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168" o:spid="_x0000_s1133" type="#_x0000_t32" style="position:absolute;left:2205;top:1200;width:1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/v:group>
            </w:pict>
          </mc:Fallback>
        </mc:AlternateContent>
      </w: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783D97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Как при заполнении предыдущих разделов справки, в шестом разделе тоже можно обозначить часто встречающиеся ошибки</w:t>
      </w:r>
      <w:r w:rsidR="00CD715C">
        <w:rPr>
          <w:szCs w:val="28"/>
        </w:rPr>
        <w:t>:</w:t>
      </w:r>
    </w:p>
    <w:p w:rsidR="00082B47" w:rsidRDefault="00082B47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515"/>
        <w:gridCol w:w="5102"/>
      </w:tblGrid>
      <w:tr w:rsidR="00783D97" w:rsidRPr="00783D97" w:rsidTr="0060495A">
        <w:tc>
          <w:tcPr>
            <w:tcW w:w="629" w:type="dxa"/>
            <w:tcBorders>
              <w:bottom w:val="single" w:sz="4" w:space="0" w:color="auto"/>
            </w:tcBorders>
          </w:tcPr>
          <w:p w:rsidR="00783D97" w:rsidRPr="00783D97" w:rsidRDefault="00783D97" w:rsidP="00F017A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83D97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783D97" w:rsidRPr="00783D97" w:rsidRDefault="00783D97" w:rsidP="00F017A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83D97">
              <w:rPr>
                <w:b/>
                <w:sz w:val="24"/>
                <w:szCs w:val="24"/>
              </w:rPr>
              <w:t>Ошибка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783D97" w:rsidRPr="00783D97" w:rsidRDefault="00783D97" w:rsidP="00F017A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83D97">
              <w:rPr>
                <w:b/>
                <w:sz w:val="24"/>
                <w:szCs w:val="24"/>
              </w:rPr>
              <w:t>Правильные действия</w:t>
            </w:r>
          </w:p>
        </w:tc>
      </w:tr>
      <w:tr w:rsidR="00783D97" w:rsidRPr="006E4DF2" w:rsidTr="0060495A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783D97" w:rsidRPr="006E4DF2" w:rsidRDefault="00783D97" w:rsidP="00F017AE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783D97" w:rsidRPr="006E4DF2" w:rsidRDefault="00783D97" w:rsidP="00F017AE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подразделе 6.2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Срочные обязательства финансового характера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служащий (работник) не указывает срочные обязательства финансового характера (заем, кредит и другие) либо неправильно отражает информацию об указанных обязательствах.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783D97" w:rsidRPr="006E4DF2" w:rsidRDefault="00783D97" w:rsidP="00F017A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подразделе 6.2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Срочные обязательства финансового характера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указывается каждое имеющееся на отчетную дату срочное обязательство финансового характера на сумму, равную или превышающую 500</w:t>
            </w:r>
            <w:r w:rsidR="00CD715C">
              <w:rPr>
                <w:sz w:val="24"/>
                <w:szCs w:val="24"/>
              </w:rPr>
              <w:t> </w:t>
            </w:r>
            <w:r w:rsidRPr="006E4DF2">
              <w:rPr>
                <w:sz w:val="24"/>
                <w:szCs w:val="24"/>
              </w:rPr>
              <w:t xml:space="preserve">000 рублей, кредитором или </w:t>
            </w:r>
            <w:proofErr w:type="gramStart"/>
            <w:r w:rsidRPr="006E4DF2">
              <w:rPr>
                <w:sz w:val="24"/>
                <w:szCs w:val="24"/>
              </w:rPr>
              <w:t>должником</w:t>
            </w:r>
            <w:proofErr w:type="gramEnd"/>
            <w:r w:rsidRPr="006E4DF2">
              <w:rPr>
                <w:sz w:val="24"/>
                <w:szCs w:val="24"/>
              </w:rPr>
              <w:t xml:space="preserve"> по которым является служащий (работник) и (или) его супруга (супруг) и (или) несовершеннолетний ребенок. В том числе в данном </w:t>
            </w:r>
            <w:r w:rsidR="00FB4B1C" w:rsidRPr="00FB4B1C">
              <w:rPr>
                <w:sz w:val="24"/>
                <w:szCs w:val="24"/>
              </w:rPr>
              <w:t>подразделе</w:t>
            </w:r>
            <w:r w:rsidRPr="006E4DF2">
              <w:rPr>
                <w:sz w:val="24"/>
                <w:szCs w:val="24"/>
              </w:rPr>
              <w:t xml:space="preserve"> подлежат указанию:</w:t>
            </w:r>
          </w:p>
          <w:p w:rsidR="00783D97" w:rsidRPr="006E4DF2" w:rsidRDefault="00783D97" w:rsidP="00F017A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- договор участия в долевом строительстве объекта недвижимости;</w:t>
            </w:r>
          </w:p>
          <w:p w:rsidR="00783D97" w:rsidRPr="006E4DF2" w:rsidRDefault="00783D97" w:rsidP="00F017A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- договор о предоставлении кредита, в том числе при наличии у лица кредитной карты </w:t>
            </w:r>
            <w:r w:rsidR="001F5F48">
              <w:rPr>
                <w:sz w:val="24"/>
                <w:szCs w:val="24"/>
              </w:rPr>
              <w:t xml:space="preserve">                 </w:t>
            </w:r>
            <w:r w:rsidRPr="006E4DF2">
              <w:rPr>
                <w:sz w:val="24"/>
                <w:szCs w:val="24"/>
              </w:rPr>
              <w:t>с доступным лимитом овердрафта (указываются обязательства, возникшие в связи с имеющейся задолженностью по кредитной карте на конец отчетного периода</w:t>
            </w:r>
            <w:r w:rsidR="00FE191A">
              <w:rPr>
                <w:sz w:val="24"/>
                <w:szCs w:val="24"/>
              </w:rPr>
              <w:t>,</w:t>
            </w:r>
            <w:r w:rsidRPr="006E4DF2">
              <w:rPr>
                <w:sz w:val="24"/>
                <w:szCs w:val="24"/>
              </w:rPr>
              <w:t xml:space="preserve"> равной или превышающей 500 000 рублей);</w:t>
            </w:r>
          </w:p>
          <w:p w:rsidR="00783D97" w:rsidRPr="006E4DF2" w:rsidRDefault="00783D97" w:rsidP="00F017A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- договор финансовой аренды (лизинг);</w:t>
            </w:r>
          </w:p>
          <w:p w:rsidR="00783D97" w:rsidRPr="006E4DF2" w:rsidRDefault="00783D97" w:rsidP="00F017A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- договор займа;</w:t>
            </w:r>
          </w:p>
          <w:p w:rsidR="00783D97" w:rsidRPr="006E4DF2" w:rsidRDefault="00783D97" w:rsidP="00F017A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- договор финансирования под уступку денежного требования;</w:t>
            </w:r>
          </w:p>
          <w:p w:rsidR="00783D97" w:rsidRPr="006E4DF2" w:rsidRDefault="00783D97" w:rsidP="00F017A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- обязательства, связанные с заключением договора об уступке права требования;</w:t>
            </w:r>
          </w:p>
          <w:p w:rsidR="00783D97" w:rsidRPr="006E4DF2" w:rsidRDefault="00783D97" w:rsidP="00F017A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- обязательства вследствие причинения вреда (финансовые);</w:t>
            </w:r>
          </w:p>
          <w:p w:rsidR="00783D97" w:rsidRPr="006E4DF2" w:rsidRDefault="00783D97" w:rsidP="00F017A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- обязательства по договору поручительства (если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</w:t>
            </w:r>
            <w:r w:rsidR="001F5F48">
              <w:rPr>
                <w:sz w:val="24"/>
                <w:szCs w:val="24"/>
              </w:rPr>
              <w:t xml:space="preserve">                  </w:t>
            </w:r>
            <w:r w:rsidRPr="006E4DF2">
              <w:rPr>
                <w:sz w:val="24"/>
                <w:szCs w:val="24"/>
              </w:rPr>
              <w:t>у поручителя);</w:t>
            </w:r>
          </w:p>
          <w:p w:rsidR="0060495A" w:rsidRDefault="00783D97" w:rsidP="0060495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- обязательства по уплате алиментов (если по состоянию на отчетную дату сумма невыплаченных алиментов равна или превышает 500</w:t>
            </w:r>
            <w:r w:rsidR="00CD715C">
              <w:rPr>
                <w:sz w:val="24"/>
                <w:szCs w:val="24"/>
              </w:rPr>
              <w:t> </w:t>
            </w:r>
            <w:r w:rsidRPr="006E4DF2">
              <w:rPr>
                <w:sz w:val="24"/>
                <w:szCs w:val="24"/>
              </w:rPr>
              <w:t>000 руб.);</w:t>
            </w:r>
            <w:r w:rsidR="0060495A" w:rsidRPr="006E4DF2">
              <w:rPr>
                <w:sz w:val="24"/>
                <w:szCs w:val="24"/>
              </w:rPr>
              <w:t xml:space="preserve"> </w:t>
            </w:r>
          </w:p>
          <w:p w:rsidR="0060495A" w:rsidRPr="006E4DF2" w:rsidRDefault="0060495A" w:rsidP="0060495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- обязательства по выплате арендной платы за наем жилого (нежилого) помещения (если </w:t>
            </w:r>
            <w:r w:rsidR="001F5F48">
              <w:rPr>
                <w:sz w:val="24"/>
                <w:szCs w:val="24"/>
              </w:rPr>
              <w:t xml:space="preserve">                     </w:t>
            </w:r>
            <w:r w:rsidRPr="006E4DF2">
              <w:rPr>
                <w:sz w:val="24"/>
                <w:szCs w:val="24"/>
              </w:rPr>
              <w:t>по состоянию на отчетную дату сумма невыплаченной арендной платы равна или превышает 500</w:t>
            </w:r>
            <w:r w:rsidR="00E66DBF">
              <w:rPr>
                <w:sz w:val="24"/>
                <w:szCs w:val="24"/>
              </w:rPr>
              <w:t> </w:t>
            </w:r>
            <w:r w:rsidRPr="006E4DF2">
              <w:rPr>
                <w:sz w:val="24"/>
                <w:szCs w:val="24"/>
              </w:rPr>
              <w:t>000 руб.);</w:t>
            </w:r>
          </w:p>
          <w:p w:rsidR="0060495A" w:rsidRPr="006E4DF2" w:rsidRDefault="0060495A" w:rsidP="0060495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- выкупленная дебиторская задолженность;</w:t>
            </w:r>
          </w:p>
          <w:p w:rsidR="0060495A" w:rsidRPr="006E4DF2" w:rsidRDefault="0060495A" w:rsidP="0060495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- финансовые обязательства, участником которой в силу Федерального </w:t>
            </w:r>
            <w:r w:rsidR="00FB4B1C" w:rsidRPr="00FB4B1C">
              <w:rPr>
                <w:sz w:val="24"/>
                <w:szCs w:val="24"/>
              </w:rPr>
              <w:t>закона</w:t>
            </w:r>
            <w:r w:rsidRPr="006E4DF2">
              <w:rPr>
                <w:sz w:val="24"/>
                <w:szCs w:val="24"/>
              </w:rPr>
              <w:t xml:space="preserve"> </w:t>
            </w:r>
            <w:r w:rsidR="001F5F48">
              <w:rPr>
                <w:sz w:val="24"/>
                <w:szCs w:val="24"/>
              </w:rPr>
              <w:t xml:space="preserve">                           </w:t>
            </w:r>
            <w:r w:rsidRPr="006E4DF2">
              <w:rPr>
                <w:sz w:val="24"/>
                <w:szCs w:val="24"/>
              </w:rPr>
              <w:t>от 23</w:t>
            </w:r>
            <w:r w:rsidR="00EF7BD3">
              <w:rPr>
                <w:sz w:val="24"/>
                <w:szCs w:val="24"/>
              </w:rPr>
              <w:t xml:space="preserve"> декабря </w:t>
            </w:r>
            <w:r w:rsidRPr="006E4DF2">
              <w:rPr>
                <w:sz w:val="24"/>
                <w:szCs w:val="24"/>
              </w:rPr>
              <w:t xml:space="preserve">2003 </w:t>
            </w:r>
            <w:r w:rsidR="00EF7BD3">
              <w:rPr>
                <w:sz w:val="24"/>
                <w:szCs w:val="24"/>
              </w:rPr>
              <w:t xml:space="preserve">года </w:t>
            </w:r>
            <w:r w:rsidR="001F5F48">
              <w:rPr>
                <w:sz w:val="24"/>
                <w:szCs w:val="24"/>
              </w:rPr>
              <w:t>№</w:t>
            </w:r>
            <w:r w:rsidRPr="006E4DF2">
              <w:rPr>
                <w:sz w:val="24"/>
                <w:szCs w:val="24"/>
              </w:rPr>
              <w:t xml:space="preserve"> 177-ФЗ </w:t>
            </w:r>
            <w:r w:rsidR="00EF7BD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О страховании вкладов в банках Российской Федерации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является государственная корпорация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Агентство по страхованию вкладов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>;</w:t>
            </w:r>
          </w:p>
          <w:p w:rsidR="0060495A" w:rsidRPr="006E4DF2" w:rsidRDefault="0060495A" w:rsidP="0060495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- обязательства, возникшие в соответствии </w:t>
            </w:r>
            <w:r w:rsidR="001F5F48">
              <w:rPr>
                <w:sz w:val="24"/>
                <w:szCs w:val="24"/>
              </w:rPr>
              <w:t xml:space="preserve">                </w:t>
            </w:r>
            <w:r w:rsidRPr="006E4DF2">
              <w:rPr>
                <w:sz w:val="24"/>
                <w:szCs w:val="24"/>
              </w:rPr>
              <w:t xml:space="preserve">с </w:t>
            </w:r>
            <w:r w:rsidR="00FB4B1C" w:rsidRPr="00FB4B1C">
              <w:rPr>
                <w:sz w:val="24"/>
                <w:szCs w:val="24"/>
              </w:rPr>
              <w:t>Законом</w:t>
            </w:r>
            <w:r w:rsidRPr="006E4DF2">
              <w:rPr>
                <w:sz w:val="24"/>
                <w:szCs w:val="24"/>
              </w:rPr>
              <w:t xml:space="preserve"> Российской Федерации от 27 ноября 1992 г</w:t>
            </w:r>
            <w:r w:rsidR="00CD715C">
              <w:rPr>
                <w:sz w:val="24"/>
                <w:szCs w:val="24"/>
              </w:rPr>
              <w:t>ода</w:t>
            </w:r>
            <w:r w:rsidRPr="006E4DF2">
              <w:rPr>
                <w:sz w:val="24"/>
                <w:szCs w:val="24"/>
              </w:rPr>
              <w:t xml:space="preserve"> </w:t>
            </w:r>
            <w:r w:rsidR="001F5F48">
              <w:rPr>
                <w:sz w:val="24"/>
                <w:szCs w:val="24"/>
              </w:rPr>
              <w:t>№</w:t>
            </w:r>
            <w:r w:rsidRPr="006E4DF2">
              <w:rPr>
                <w:sz w:val="24"/>
                <w:szCs w:val="24"/>
              </w:rPr>
              <w:t xml:space="preserve"> 4015-1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Об организации страхового дела в Российской Федерации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>;</w:t>
            </w:r>
          </w:p>
          <w:p w:rsidR="0060495A" w:rsidRPr="006E4DF2" w:rsidRDefault="0060495A" w:rsidP="0060495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- обязательства по договорам о брокерском обслуживании и договорам доверительного управления ценными бумагами, в том числе </w:t>
            </w:r>
            <w:r w:rsidR="001F5F48">
              <w:rPr>
                <w:sz w:val="24"/>
                <w:szCs w:val="24"/>
              </w:rPr>
              <w:t xml:space="preserve">                  </w:t>
            </w:r>
            <w:r w:rsidRPr="006E4DF2">
              <w:rPr>
                <w:sz w:val="24"/>
                <w:szCs w:val="24"/>
              </w:rPr>
              <w:t>по договорам, предусматривающим ведение индивидуального инвестиционного счета;</w:t>
            </w:r>
          </w:p>
          <w:p w:rsidR="0060495A" w:rsidRPr="006E4DF2" w:rsidRDefault="0060495A" w:rsidP="0060495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- предоставленные брокером займы </w:t>
            </w:r>
            <w:r w:rsidR="002B63E6">
              <w:rPr>
                <w:sz w:val="24"/>
                <w:szCs w:val="24"/>
              </w:rPr>
              <w:t xml:space="preserve">                  </w:t>
            </w:r>
            <w:proofErr w:type="gramStart"/>
            <w:r w:rsidR="002B63E6">
              <w:rPr>
                <w:sz w:val="24"/>
                <w:szCs w:val="24"/>
              </w:rPr>
              <w:t xml:space="preserve">   </w:t>
            </w:r>
            <w:r w:rsidRPr="006E4DF2">
              <w:rPr>
                <w:sz w:val="24"/>
                <w:szCs w:val="24"/>
              </w:rPr>
              <w:t>(</w:t>
            </w:r>
            <w:proofErr w:type="gramEnd"/>
            <w:r w:rsidRPr="006E4DF2">
              <w:rPr>
                <w:sz w:val="24"/>
                <w:szCs w:val="24"/>
              </w:rPr>
              <w:t xml:space="preserve">т.н.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маржинальные сделки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>);</w:t>
            </w:r>
          </w:p>
          <w:p w:rsidR="0060495A" w:rsidRPr="006E4DF2" w:rsidRDefault="0060495A" w:rsidP="0060495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- обязательства по незакрытым сделкам РЕПО и СВОП (у клиента имеются требования и обязательства по этим сделкам);</w:t>
            </w:r>
          </w:p>
          <w:p w:rsidR="0060495A" w:rsidRPr="006E4DF2" w:rsidRDefault="0060495A" w:rsidP="0060495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- иные обязательства, в том числе установленные решением суда.</w:t>
            </w:r>
          </w:p>
          <w:p w:rsidR="00783D97" w:rsidRPr="006E4DF2" w:rsidRDefault="0060495A" w:rsidP="0060495A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данном </w:t>
            </w:r>
            <w:r w:rsidR="00FB4B1C" w:rsidRPr="00FB4B1C">
              <w:rPr>
                <w:sz w:val="24"/>
                <w:szCs w:val="24"/>
              </w:rPr>
              <w:t>подразделе</w:t>
            </w:r>
            <w:r w:rsidRPr="006E4DF2">
              <w:rPr>
                <w:sz w:val="24"/>
                <w:szCs w:val="24"/>
              </w:rPr>
              <w:t xml:space="preserve"> также подлежат отражению срочные обязательства финансового характера гражданина, зарегистрированного </w:t>
            </w:r>
            <w:r w:rsidR="001F5F48">
              <w:rPr>
                <w:sz w:val="24"/>
                <w:szCs w:val="24"/>
              </w:rPr>
              <w:t xml:space="preserve">               </w:t>
            </w:r>
            <w:r w:rsidRPr="006E4DF2">
              <w:rPr>
                <w:sz w:val="24"/>
                <w:szCs w:val="24"/>
              </w:rPr>
              <w:t xml:space="preserve">в качестве индивидуального предпринимателя, в отношении которого представляется </w:t>
            </w:r>
            <w:r w:rsidR="00FB4B1C" w:rsidRPr="00FB4B1C">
              <w:rPr>
                <w:sz w:val="24"/>
                <w:szCs w:val="24"/>
              </w:rPr>
              <w:t>справка</w:t>
            </w:r>
            <w:r w:rsidRPr="006E4DF2">
              <w:rPr>
                <w:sz w:val="24"/>
                <w:szCs w:val="24"/>
              </w:rPr>
              <w:t>.</w:t>
            </w:r>
          </w:p>
        </w:tc>
      </w:tr>
      <w:tr w:rsidR="00783D97" w:rsidRPr="006E4DF2" w:rsidTr="0060495A">
        <w:tc>
          <w:tcPr>
            <w:tcW w:w="629" w:type="dxa"/>
            <w:tcBorders>
              <w:top w:val="single" w:sz="4" w:space="0" w:color="auto"/>
            </w:tcBorders>
          </w:tcPr>
          <w:p w:rsidR="00783D97" w:rsidRPr="006E4DF2" w:rsidRDefault="00783D97" w:rsidP="00F017AE">
            <w:pPr>
              <w:pStyle w:val="ConsPlusNormal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783D97" w:rsidRPr="006E4DF2" w:rsidRDefault="00783D97" w:rsidP="00101CE5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подразделе 6.2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Срочные обязательства финансового характера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служащий (работник) не указывает либо неверно указывает информацию об обязательствах, возникших</w:t>
            </w:r>
            <w:r w:rsidR="002B63E6">
              <w:rPr>
                <w:sz w:val="24"/>
                <w:szCs w:val="24"/>
              </w:rPr>
              <w:t xml:space="preserve">              </w:t>
            </w:r>
            <w:r w:rsidRPr="006E4DF2">
              <w:rPr>
                <w:sz w:val="24"/>
                <w:szCs w:val="24"/>
              </w:rPr>
              <w:t xml:space="preserve"> в соответствии с </w:t>
            </w:r>
            <w:r w:rsidR="00FB4B1C" w:rsidRPr="00FB4B1C">
              <w:rPr>
                <w:sz w:val="24"/>
                <w:szCs w:val="24"/>
              </w:rPr>
              <w:t>Законом</w:t>
            </w:r>
            <w:r w:rsidRPr="006E4DF2">
              <w:rPr>
                <w:sz w:val="24"/>
                <w:szCs w:val="24"/>
              </w:rPr>
              <w:t xml:space="preserve"> Российской Федерации от </w:t>
            </w:r>
            <w:r w:rsidR="00EF7BD3">
              <w:rPr>
                <w:sz w:val="24"/>
                <w:szCs w:val="24"/>
              </w:rPr>
              <w:br/>
            </w:r>
            <w:r w:rsidR="00101CE5" w:rsidRPr="006E4DF2">
              <w:rPr>
                <w:sz w:val="24"/>
                <w:szCs w:val="24"/>
              </w:rPr>
              <w:t>27</w:t>
            </w:r>
            <w:r w:rsidR="00101CE5">
              <w:rPr>
                <w:sz w:val="24"/>
                <w:szCs w:val="24"/>
              </w:rPr>
              <w:t xml:space="preserve"> ноября </w:t>
            </w:r>
            <w:r w:rsidR="00101CE5" w:rsidRPr="006E4DF2">
              <w:rPr>
                <w:sz w:val="24"/>
                <w:szCs w:val="24"/>
              </w:rPr>
              <w:t xml:space="preserve">1992 </w:t>
            </w:r>
            <w:r w:rsidR="00101CE5">
              <w:rPr>
                <w:sz w:val="24"/>
                <w:szCs w:val="24"/>
              </w:rPr>
              <w:t>года №</w:t>
            </w:r>
            <w:r w:rsidR="00101CE5" w:rsidRPr="006E4DF2">
              <w:rPr>
                <w:sz w:val="24"/>
                <w:szCs w:val="24"/>
              </w:rPr>
              <w:t xml:space="preserve"> 4015-1</w:t>
            </w:r>
            <w:r w:rsidR="00101C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Об организации страхового дела в Российской Федерации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783D97" w:rsidRPr="006E4DF2" w:rsidRDefault="00783D97" w:rsidP="00F017A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подразделе 6.2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Срочные обязательства финансового характера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в том числе подлежат отражению обязательства в соответствии </w:t>
            </w:r>
            <w:r w:rsidR="002B63E6">
              <w:rPr>
                <w:sz w:val="24"/>
                <w:szCs w:val="24"/>
              </w:rPr>
              <w:t xml:space="preserve">                   </w:t>
            </w:r>
            <w:r w:rsidRPr="006E4DF2">
              <w:rPr>
                <w:sz w:val="24"/>
                <w:szCs w:val="24"/>
              </w:rPr>
              <w:t xml:space="preserve">с </w:t>
            </w:r>
            <w:r w:rsidR="00FB4B1C" w:rsidRPr="00FB4B1C">
              <w:rPr>
                <w:sz w:val="24"/>
                <w:szCs w:val="24"/>
              </w:rPr>
              <w:t>Законом</w:t>
            </w:r>
            <w:r w:rsidRPr="006E4DF2">
              <w:rPr>
                <w:sz w:val="24"/>
                <w:szCs w:val="24"/>
              </w:rPr>
              <w:t xml:space="preserve"> Российской Федерации от 27</w:t>
            </w:r>
            <w:r w:rsidR="00101CE5">
              <w:rPr>
                <w:sz w:val="24"/>
                <w:szCs w:val="24"/>
              </w:rPr>
              <w:t xml:space="preserve"> ноября </w:t>
            </w:r>
            <w:r w:rsidRPr="006E4DF2">
              <w:rPr>
                <w:sz w:val="24"/>
                <w:szCs w:val="24"/>
              </w:rPr>
              <w:t xml:space="preserve">1992 </w:t>
            </w:r>
            <w:r w:rsidR="00101CE5">
              <w:rPr>
                <w:sz w:val="24"/>
                <w:szCs w:val="24"/>
              </w:rPr>
              <w:t>года №</w:t>
            </w:r>
            <w:r w:rsidRPr="006E4DF2">
              <w:rPr>
                <w:sz w:val="24"/>
                <w:szCs w:val="24"/>
              </w:rPr>
              <w:t xml:space="preserve"> 4015-1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Об организации страхового дела в Российской Федерации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, </w:t>
            </w:r>
            <w:r w:rsidR="002B63E6">
              <w:rPr>
                <w:sz w:val="24"/>
                <w:szCs w:val="24"/>
              </w:rPr>
              <w:t xml:space="preserve">                  </w:t>
            </w:r>
            <w:r w:rsidRPr="006E4DF2">
              <w:rPr>
                <w:sz w:val="24"/>
                <w:szCs w:val="24"/>
              </w:rPr>
              <w:t xml:space="preserve">то есть обязательства, возникающие исходя </w:t>
            </w:r>
            <w:r w:rsidR="002B63E6">
              <w:rPr>
                <w:sz w:val="24"/>
                <w:szCs w:val="24"/>
              </w:rPr>
              <w:t xml:space="preserve">               </w:t>
            </w:r>
            <w:r w:rsidRPr="006E4DF2">
              <w:rPr>
                <w:sz w:val="24"/>
                <w:szCs w:val="24"/>
              </w:rPr>
              <w:t>из условий договора со страховой компанией</w:t>
            </w:r>
            <w:r w:rsidR="002B63E6">
              <w:rPr>
                <w:sz w:val="24"/>
                <w:szCs w:val="24"/>
              </w:rPr>
              <w:t xml:space="preserve">              </w:t>
            </w:r>
            <w:r w:rsidRPr="006E4DF2">
              <w:rPr>
                <w:sz w:val="24"/>
                <w:szCs w:val="24"/>
              </w:rPr>
              <w:t xml:space="preserve"> (а не пенсионным фондом), по договорам страхования жизни на случай смерти, дожития до определенного возраста или срока либо наступления иного события; пенсионного страхования; страхования жизни с условием периодических страховых выплат (ренты, аннуитетов) и (или) с участием страхователя</w:t>
            </w:r>
            <w:r w:rsidR="002B63E6">
              <w:rPr>
                <w:sz w:val="24"/>
                <w:szCs w:val="24"/>
              </w:rPr>
              <w:t xml:space="preserve">                 </w:t>
            </w:r>
            <w:r w:rsidRPr="006E4DF2">
              <w:rPr>
                <w:sz w:val="24"/>
                <w:szCs w:val="24"/>
              </w:rPr>
              <w:t xml:space="preserve"> в инвестиционном доходе страховщика, </w:t>
            </w:r>
            <w:r w:rsidR="002B63E6">
              <w:rPr>
                <w:sz w:val="24"/>
                <w:szCs w:val="24"/>
              </w:rPr>
              <w:t xml:space="preserve">                     </w:t>
            </w:r>
            <w:r w:rsidRPr="006E4DF2">
              <w:rPr>
                <w:sz w:val="24"/>
                <w:szCs w:val="24"/>
              </w:rPr>
              <w:t>по которым служащий (работник), его супруг (супруга), несовершеннолетние дети являются страхователями или выгодоприобретателями.</w:t>
            </w:r>
          </w:p>
          <w:p w:rsidR="00783D97" w:rsidRPr="006E4DF2" w:rsidRDefault="00783D97" w:rsidP="00F017A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Подробная информация о порядке отражения вышеназванных обязательств содержится </w:t>
            </w:r>
            <w:r w:rsidR="002B63E6">
              <w:rPr>
                <w:sz w:val="24"/>
                <w:szCs w:val="24"/>
              </w:rPr>
              <w:t xml:space="preserve">                           </w:t>
            </w: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подпункте 3 пункта 163</w:t>
            </w:r>
            <w:r w:rsidRPr="006E4DF2">
              <w:rPr>
                <w:sz w:val="24"/>
                <w:szCs w:val="24"/>
              </w:rPr>
              <w:t xml:space="preserve"> Методических рекомендаций.</w:t>
            </w:r>
          </w:p>
        </w:tc>
      </w:tr>
    </w:tbl>
    <w:p w:rsidR="00600FAA" w:rsidRDefault="00600FAA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600FAA" w:rsidRDefault="004C61F3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4C61F3">
        <w:rPr>
          <w:szCs w:val="28"/>
        </w:rPr>
        <w:t>В новой редакции Указа Президента Российской Федерации № 460</w:t>
      </w:r>
      <w:r>
        <w:rPr>
          <w:b/>
          <w:szCs w:val="28"/>
          <w:u w:val="single"/>
        </w:rPr>
        <w:t xml:space="preserve"> с</w:t>
      </w:r>
      <w:r w:rsidR="00876204" w:rsidRPr="00876204">
        <w:rPr>
          <w:b/>
          <w:szCs w:val="28"/>
          <w:u w:val="single"/>
        </w:rPr>
        <w:t>едьмой раздел справки</w:t>
      </w:r>
      <w:r w:rsidR="00876204">
        <w:rPr>
          <w:szCs w:val="28"/>
        </w:rPr>
        <w:t xml:space="preserve"> отражает сведения о недвижимом имуществе, транспортных средствах</w:t>
      </w:r>
      <w:r>
        <w:rPr>
          <w:szCs w:val="28"/>
        </w:rPr>
        <w:t>,</w:t>
      </w:r>
      <w:r w:rsidR="00876204">
        <w:rPr>
          <w:szCs w:val="28"/>
        </w:rPr>
        <w:t xml:space="preserve"> ценных бумагах,</w:t>
      </w:r>
      <w:r>
        <w:rPr>
          <w:szCs w:val="28"/>
        </w:rPr>
        <w:t xml:space="preserve">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</w:t>
      </w:r>
      <w:r w:rsidR="00876204">
        <w:rPr>
          <w:szCs w:val="28"/>
        </w:rPr>
        <w:t>отчужд</w:t>
      </w:r>
      <w:r>
        <w:rPr>
          <w:szCs w:val="28"/>
        </w:rPr>
        <w:t xml:space="preserve">енных </w:t>
      </w:r>
      <w:r w:rsidR="00876204">
        <w:rPr>
          <w:szCs w:val="28"/>
        </w:rPr>
        <w:t>в течение отчетного периода в результате безвозмездной сделки.</w:t>
      </w:r>
      <w:r>
        <w:rPr>
          <w:szCs w:val="28"/>
        </w:rPr>
        <w:t xml:space="preserve"> </w:t>
      </w:r>
    </w:p>
    <w:p w:rsidR="00876204" w:rsidRPr="00642170" w:rsidRDefault="00876204" w:rsidP="00876204">
      <w:pPr>
        <w:pStyle w:val="a6"/>
        <w:spacing w:after="0" w:line="240" w:lineRule="auto"/>
        <w:ind w:left="0" w:firstLine="709"/>
        <w:contextualSpacing w:val="0"/>
        <w:jc w:val="both"/>
        <w:rPr>
          <w:szCs w:val="28"/>
        </w:rPr>
      </w:pPr>
      <w:r w:rsidRPr="00642170">
        <w:rPr>
          <w:szCs w:val="28"/>
        </w:rPr>
        <w:t>Информация, указанная в данном разделе, сопоставляется с иными разделами справки за текущий и предыдущие периоды на предмет согласованности отображения соответствующих сведений.</w:t>
      </w:r>
    </w:p>
    <w:p w:rsidR="00600FAA" w:rsidRDefault="00876204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Типичные ошибки</w:t>
      </w:r>
      <w:r w:rsidR="008F7AA9">
        <w:rPr>
          <w:szCs w:val="28"/>
        </w:rPr>
        <w:t>:</w:t>
      </w:r>
    </w:p>
    <w:p w:rsidR="00876204" w:rsidRDefault="00876204" w:rsidP="003A7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340"/>
        <w:gridCol w:w="5102"/>
      </w:tblGrid>
      <w:tr w:rsidR="00876204" w:rsidRPr="00F017AE" w:rsidTr="00F017AE">
        <w:tc>
          <w:tcPr>
            <w:tcW w:w="629" w:type="dxa"/>
          </w:tcPr>
          <w:p w:rsidR="00876204" w:rsidRPr="00F017AE" w:rsidRDefault="00F017AE" w:rsidP="00F017AE">
            <w:pPr>
              <w:pStyle w:val="ConsPlusNormal"/>
              <w:rPr>
                <w:b/>
                <w:sz w:val="24"/>
                <w:szCs w:val="24"/>
              </w:rPr>
            </w:pPr>
            <w:r w:rsidRPr="00F017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40" w:type="dxa"/>
          </w:tcPr>
          <w:p w:rsidR="00876204" w:rsidRPr="00F017AE" w:rsidRDefault="00876204" w:rsidP="00F017A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017AE">
              <w:rPr>
                <w:b/>
                <w:sz w:val="24"/>
                <w:szCs w:val="24"/>
              </w:rPr>
              <w:t>Ошибка</w:t>
            </w:r>
          </w:p>
        </w:tc>
        <w:tc>
          <w:tcPr>
            <w:tcW w:w="5102" w:type="dxa"/>
          </w:tcPr>
          <w:p w:rsidR="00876204" w:rsidRPr="00F017AE" w:rsidRDefault="00876204" w:rsidP="00F017A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017AE">
              <w:rPr>
                <w:b/>
                <w:sz w:val="24"/>
                <w:szCs w:val="24"/>
              </w:rPr>
              <w:t>Правильные действия</w:t>
            </w:r>
          </w:p>
        </w:tc>
      </w:tr>
      <w:tr w:rsidR="00876204" w:rsidRPr="006E4DF2" w:rsidTr="00F017AE">
        <w:tc>
          <w:tcPr>
            <w:tcW w:w="629" w:type="dxa"/>
          </w:tcPr>
          <w:p w:rsidR="00876204" w:rsidRPr="006E4DF2" w:rsidRDefault="00876204" w:rsidP="00F017AE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>1.</w:t>
            </w:r>
          </w:p>
        </w:tc>
        <w:tc>
          <w:tcPr>
            <w:tcW w:w="3340" w:type="dxa"/>
          </w:tcPr>
          <w:p w:rsidR="00876204" w:rsidRPr="006E4DF2" w:rsidRDefault="00876204" w:rsidP="00F017AE">
            <w:pPr>
              <w:pStyle w:val="ConsPlusNormal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разделе 7</w:t>
            </w:r>
            <w:r w:rsidRPr="008F7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 xml:space="preserve">Сведения о недвижимом имуществе, транспортных средствах и ценных бумагах, отчужденных в течение отчетного периода </w:t>
            </w:r>
            <w:r w:rsidR="002B63E6">
              <w:rPr>
                <w:sz w:val="24"/>
                <w:szCs w:val="24"/>
              </w:rPr>
              <w:t xml:space="preserve">              </w:t>
            </w:r>
            <w:r w:rsidRPr="006E4DF2">
              <w:rPr>
                <w:sz w:val="24"/>
                <w:szCs w:val="24"/>
              </w:rPr>
              <w:t>в результате безвозмездной сделки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служащим (работником) не всегда правильно и обоснованно указывается информация </w:t>
            </w:r>
            <w:r w:rsidR="002B63E6">
              <w:rPr>
                <w:sz w:val="24"/>
                <w:szCs w:val="24"/>
              </w:rPr>
              <w:t xml:space="preserve">                </w:t>
            </w:r>
            <w:r w:rsidRPr="006E4DF2">
              <w:rPr>
                <w:sz w:val="24"/>
                <w:szCs w:val="24"/>
              </w:rPr>
              <w:t xml:space="preserve">об объектах недвижимого имущества, транспортных средствах и ценных бумагах, отчужденных в течение отчетного периода </w:t>
            </w:r>
            <w:r w:rsidR="002B63E6">
              <w:rPr>
                <w:sz w:val="24"/>
                <w:szCs w:val="24"/>
              </w:rPr>
              <w:t xml:space="preserve">                          </w:t>
            </w:r>
            <w:r w:rsidRPr="006E4DF2">
              <w:rPr>
                <w:sz w:val="24"/>
                <w:szCs w:val="24"/>
              </w:rPr>
              <w:t>в результате безвозмездной сделки.</w:t>
            </w:r>
          </w:p>
        </w:tc>
        <w:tc>
          <w:tcPr>
            <w:tcW w:w="5102" w:type="dxa"/>
          </w:tcPr>
          <w:p w:rsidR="00876204" w:rsidRPr="006E4DF2" w:rsidRDefault="00876204" w:rsidP="00F017A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В </w:t>
            </w:r>
            <w:r w:rsidR="00FB4B1C" w:rsidRPr="00FB4B1C">
              <w:rPr>
                <w:sz w:val="24"/>
                <w:szCs w:val="24"/>
              </w:rPr>
              <w:t>разделе 7</w:t>
            </w:r>
            <w:r w:rsidRPr="006E4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E4DF2">
              <w:rPr>
                <w:sz w:val="24"/>
                <w:szCs w:val="24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  <w:r>
              <w:rPr>
                <w:sz w:val="24"/>
                <w:szCs w:val="24"/>
              </w:rPr>
              <w:t>»</w:t>
            </w:r>
            <w:r w:rsidRPr="006E4DF2">
              <w:rPr>
                <w:sz w:val="24"/>
                <w:szCs w:val="24"/>
              </w:rPr>
              <w:t xml:space="preserve"> указываются сведения о недвижимом имуществе (в </w:t>
            </w:r>
            <w:proofErr w:type="spellStart"/>
            <w:r w:rsidRPr="006E4DF2">
              <w:rPr>
                <w:sz w:val="24"/>
                <w:szCs w:val="24"/>
              </w:rPr>
              <w:t>т.ч</w:t>
            </w:r>
            <w:proofErr w:type="spellEnd"/>
            <w:r w:rsidRPr="006E4DF2">
              <w:rPr>
                <w:sz w:val="24"/>
                <w:szCs w:val="24"/>
              </w:rPr>
              <w:t xml:space="preserve">. доли в праве собственности), транспортных средствах и ценных бумагах </w:t>
            </w:r>
            <w:r w:rsidR="002B63E6">
              <w:rPr>
                <w:sz w:val="24"/>
                <w:szCs w:val="24"/>
              </w:rPr>
              <w:t xml:space="preserve">                </w:t>
            </w:r>
            <w:proofErr w:type="gramStart"/>
            <w:r w:rsidR="002B63E6">
              <w:rPr>
                <w:sz w:val="24"/>
                <w:szCs w:val="24"/>
              </w:rPr>
              <w:t xml:space="preserve">   </w:t>
            </w:r>
            <w:r w:rsidRPr="006E4DF2">
              <w:rPr>
                <w:sz w:val="24"/>
                <w:szCs w:val="24"/>
              </w:rPr>
              <w:t>(</w:t>
            </w:r>
            <w:proofErr w:type="gramEnd"/>
            <w:r w:rsidRPr="006E4DF2">
              <w:rPr>
                <w:sz w:val="24"/>
                <w:szCs w:val="24"/>
              </w:rPr>
              <w:t xml:space="preserve">в </w:t>
            </w:r>
            <w:proofErr w:type="spellStart"/>
            <w:r w:rsidRPr="006E4DF2">
              <w:rPr>
                <w:sz w:val="24"/>
                <w:szCs w:val="24"/>
              </w:rPr>
              <w:t>т.ч</w:t>
            </w:r>
            <w:proofErr w:type="spellEnd"/>
            <w:r w:rsidRPr="006E4DF2">
              <w:rPr>
                <w:sz w:val="24"/>
                <w:szCs w:val="24"/>
              </w:rPr>
              <w:t>. долях участия в уставном капитале общества), отчужденных в течение отчетного периода в результате безвозмездной сделки, а также, например, сведения об утилизации автомобиля.</w:t>
            </w:r>
          </w:p>
          <w:p w:rsidR="00876204" w:rsidRPr="006E4DF2" w:rsidRDefault="00876204" w:rsidP="00F017A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6E4DF2">
              <w:rPr>
                <w:sz w:val="24"/>
                <w:szCs w:val="24"/>
              </w:rPr>
              <w:t xml:space="preserve">При этом уничтоженные (например, при пожаре) объекты имущества, а также угнанные транспортные средства не подлежат отражению в данном </w:t>
            </w:r>
            <w:r w:rsidR="00FB4B1C" w:rsidRPr="00FB4B1C">
              <w:rPr>
                <w:sz w:val="24"/>
                <w:szCs w:val="24"/>
              </w:rPr>
              <w:t>разделе</w:t>
            </w:r>
            <w:r w:rsidRPr="006E4DF2">
              <w:rPr>
                <w:sz w:val="24"/>
                <w:szCs w:val="24"/>
              </w:rPr>
              <w:t xml:space="preserve"> справки, так как они не были отчуждены в результате безвозмездной сделки. Договор мены не подлежит отражению </w:t>
            </w:r>
            <w:r w:rsidR="002B63E6">
              <w:rPr>
                <w:sz w:val="24"/>
                <w:szCs w:val="24"/>
              </w:rPr>
              <w:t xml:space="preserve">                          </w:t>
            </w:r>
            <w:r w:rsidRPr="006E4DF2">
              <w:rPr>
                <w:sz w:val="24"/>
                <w:szCs w:val="24"/>
              </w:rPr>
              <w:t xml:space="preserve">в данном </w:t>
            </w:r>
            <w:r w:rsidR="00FB4B1C" w:rsidRPr="00FB4B1C">
              <w:rPr>
                <w:sz w:val="24"/>
                <w:szCs w:val="24"/>
              </w:rPr>
              <w:t>разделе</w:t>
            </w:r>
            <w:r w:rsidRPr="006E4DF2">
              <w:rPr>
                <w:sz w:val="24"/>
                <w:szCs w:val="24"/>
              </w:rPr>
              <w:t xml:space="preserve"> справки, так как он является возмездным.</w:t>
            </w:r>
          </w:p>
        </w:tc>
      </w:tr>
    </w:tbl>
    <w:p w:rsidR="00876204" w:rsidRDefault="00876204" w:rsidP="008762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F017AE" w:rsidRDefault="00F017AE" w:rsidP="00F017A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При анализе представленной справки о доходах, </w:t>
      </w:r>
      <w:proofErr w:type="gramStart"/>
      <w:r>
        <w:rPr>
          <w:szCs w:val="28"/>
        </w:rPr>
        <w:t xml:space="preserve">расходах, </w:t>
      </w:r>
      <w:r w:rsidR="002B63E6">
        <w:rPr>
          <w:szCs w:val="28"/>
        </w:rPr>
        <w:t xml:space="preserve">  </w:t>
      </w:r>
      <w:proofErr w:type="gramEnd"/>
      <w:r w:rsidR="002B63E6">
        <w:rPr>
          <w:szCs w:val="28"/>
        </w:rPr>
        <w:t xml:space="preserve">                           </w:t>
      </w:r>
      <w:r>
        <w:rPr>
          <w:szCs w:val="28"/>
        </w:rPr>
        <w:t xml:space="preserve">об имуществе и обязательствах имущественного характера необходимо обращать внимание на актуальность версии программного обеспечения, </w:t>
      </w:r>
      <w:r w:rsidR="002B63E6">
        <w:rPr>
          <w:szCs w:val="28"/>
        </w:rPr>
        <w:t xml:space="preserve">                </w:t>
      </w:r>
      <w:r>
        <w:rPr>
          <w:szCs w:val="28"/>
        </w:rPr>
        <w:t>в которой служащий (работник) заполнил справку. В настоящее время</w:t>
      </w:r>
      <w:r w:rsidR="008F7AA9">
        <w:rPr>
          <w:szCs w:val="28"/>
        </w:rPr>
        <w:t xml:space="preserve"> это</w:t>
      </w:r>
      <w:r>
        <w:rPr>
          <w:szCs w:val="28"/>
        </w:rPr>
        <w:t xml:space="preserve"> версия 2.5.0 от 30.06.2021, размещенная по адресу</w:t>
      </w:r>
      <w:r w:rsidR="008F7AA9">
        <w:rPr>
          <w:szCs w:val="28"/>
        </w:rPr>
        <w:t>:</w:t>
      </w:r>
      <w:r>
        <w:rPr>
          <w:szCs w:val="28"/>
        </w:rPr>
        <w:t xml:space="preserve"> </w:t>
      </w:r>
      <w:r w:rsidR="00FB4B1C" w:rsidRPr="00FB4B1C">
        <w:t>http://www.kremlin.ru/structure/additional/12</w:t>
      </w:r>
      <w:r>
        <w:rPr>
          <w:szCs w:val="28"/>
        </w:rPr>
        <w:t>, а также по адресу</w:t>
      </w:r>
      <w:r w:rsidR="008F7AA9">
        <w:rPr>
          <w:szCs w:val="28"/>
        </w:rPr>
        <w:t>:</w:t>
      </w:r>
      <w:r>
        <w:rPr>
          <w:szCs w:val="28"/>
        </w:rPr>
        <w:t xml:space="preserve"> </w:t>
      </w:r>
      <w:r w:rsidR="00FB4B1C" w:rsidRPr="00FB4B1C">
        <w:t>https://gossluzhba.gov.ru/anticorruption/spravki_bk</w:t>
      </w:r>
      <w:r>
        <w:rPr>
          <w:szCs w:val="28"/>
        </w:rPr>
        <w:t>.</w:t>
      </w:r>
    </w:p>
    <w:p w:rsidR="00F017AE" w:rsidRDefault="00F017AE" w:rsidP="002B63E6">
      <w:pPr>
        <w:shd w:val="clear" w:color="auto" w:fill="FFFFFF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К общим вопросам, на которые необходимо обратить внимание </w:t>
      </w:r>
      <w:r w:rsidR="00C31243">
        <w:rPr>
          <w:szCs w:val="28"/>
        </w:rPr>
        <w:br/>
      </w:r>
      <w:r>
        <w:rPr>
          <w:szCs w:val="28"/>
        </w:rPr>
        <w:t>при анализе представляемых справок</w:t>
      </w:r>
      <w:r w:rsidR="00C31243">
        <w:rPr>
          <w:szCs w:val="28"/>
        </w:rPr>
        <w:t>,</w:t>
      </w:r>
      <w:r>
        <w:rPr>
          <w:szCs w:val="28"/>
        </w:rPr>
        <w:t xml:space="preserve"> также относятся следующие:</w:t>
      </w:r>
    </w:p>
    <w:p w:rsidR="00F017AE" w:rsidRPr="009C28E1" w:rsidRDefault="00F017AE" w:rsidP="007B3B08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9C28E1">
        <w:rPr>
          <w:szCs w:val="28"/>
        </w:rPr>
        <w:t>дата и время печати</w:t>
      </w:r>
      <w:r w:rsidR="00FF1FC1">
        <w:rPr>
          <w:szCs w:val="28"/>
        </w:rPr>
        <w:t>, так как</w:t>
      </w:r>
      <w:r w:rsidRPr="009C28E1">
        <w:rPr>
          <w:szCs w:val="28"/>
        </w:rPr>
        <w:t xml:space="preserve"> </w:t>
      </w:r>
      <w:r w:rsidR="00FF1FC1">
        <w:rPr>
          <w:szCs w:val="28"/>
        </w:rPr>
        <w:t>н</w:t>
      </w:r>
      <w:r w:rsidRPr="009C28E1">
        <w:rPr>
          <w:szCs w:val="28"/>
        </w:rPr>
        <w:t xml:space="preserve">еобходимо не допускать </w:t>
      </w:r>
      <w:proofErr w:type="gramStart"/>
      <w:r w:rsidRPr="009C28E1">
        <w:rPr>
          <w:szCs w:val="28"/>
        </w:rPr>
        <w:t xml:space="preserve">ситуаций, </w:t>
      </w:r>
      <w:r w:rsidR="007B3B08">
        <w:rPr>
          <w:szCs w:val="28"/>
        </w:rPr>
        <w:t xml:space="preserve"> </w:t>
      </w:r>
      <w:r w:rsidRPr="009C28E1">
        <w:rPr>
          <w:szCs w:val="28"/>
        </w:rPr>
        <w:t>при</w:t>
      </w:r>
      <w:proofErr w:type="gramEnd"/>
      <w:r w:rsidRPr="009C28E1">
        <w:rPr>
          <w:szCs w:val="28"/>
        </w:rPr>
        <w:t xml:space="preserve"> которых дата и время печати справки будут отличаться на листах справк</w:t>
      </w:r>
      <w:r w:rsidR="00FF1FC1">
        <w:rPr>
          <w:szCs w:val="28"/>
        </w:rPr>
        <w:t>и;</w:t>
      </w:r>
    </w:p>
    <w:p w:rsidR="009C28E1" w:rsidRPr="009C28E1" w:rsidRDefault="009C28E1" w:rsidP="007B3B08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szCs w:val="28"/>
        </w:rPr>
      </w:pPr>
      <w:r w:rsidRPr="009C28E1">
        <w:rPr>
          <w:szCs w:val="28"/>
        </w:rPr>
        <w:t>- отсутствие замены листов одной справки листами других справок, например, распечатанных в иное время либо являющихся составной частью справки иного лица, в отношении которого служащим (работником) также представляется справка</w:t>
      </w:r>
      <w:r w:rsidR="00FF1FC1">
        <w:rPr>
          <w:szCs w:val="28"/>
        </w:rPr>
        <w:t>;</w:t>
      </w:r>
    </w:p>
    <w:p w:rsidR="009C28E1" w:rsidRPr="009C28E1" w:rsidRDefault="009C28E1" w:rsidP="007B3B08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szCs w:val="28"/>
        </w:rPr>
      </w:pPr>
      <w:r w:rsidRPr="009C28E1">
        <w:rPr>
          <w:szCs w:val="28"/>
        </w:rPr>
        <w:t>- справки</w:t>
      </w:r>
      <w:r w:rsidR="00FF1FC1">
        <w:rPr>
          <w:szCs w:val="28"/>
        </w:rPr>
        <w:t xml:space="preserve"> должны быть</w:t>
      </w:r>
      <w:r w:rsidRPr="009C28E1">
        <w:rPr>
          <w:szCs w:val="28"/>
        </w:rPr>
        <w:t xml:space="preserve"> распечатаны посредством односторонней печати</w:t>
      </w:r>
      <w:r w:rsidR="00FF1FC1">
        <w:rPr>
          <w:szCs w:val="28"/>
        </w:rPr>
        <w:t>;</w:t>
      </w:r>
    </w:p>
    <w:p w:rsidR="00F017AE" w:rsidRPr="009C28E1" w:rsidRDefault="009C28E1" w:rsidP="007B3B08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szCs w:val="28"/>
        </w:rPr>
      </w:pPr>
      <w:r w:rsidRPr="009C28E1">
        <w:rPr>
          <w:szCs w:val="28"/>
        </w:rPr>
        <w:t xml:space="preserve">- </w:t>
      </w:r>
      <w:r w:rsidR="00FF1FC1">
        <w:rPr>
          <w:szCs w:val="28"/>
        </w:rPr>
        <w:t xml:space="preserve">не допускается наличие </w:t>
      </w:r>
      <w:r w:rsidRPr="009C28E1">
        <w:rPr>
          <w:szCs w:val="28"/>
        </w:rPr>
        <w:t>подписи и пометок на линейных и двумерных штрих-кодах</w:t>
      </w:r>
      <w:r w:rsidR="00FF1FC1">
        <w:rPr>
          <w:szCs w:val="28"/>
        </w:rPr>
        <w:t>;</w:t>
      </w:r>
    </w:p>
    <w:p w:rsidR="00FF1FC1" w:rsidRDefault="009C28E1" w:rsidP="007B3B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9C28E1">
        <w:rPr>
          <w:szCs w:val="28"/>
        </w:rPr>
        <w:t xml:space="preserve">- </w:t>
      </w:r>
      <w:r w:rsidR="00FF1FC1">
        <w:rPr>
          <w:szCs w:val="28"/>
        </w:rPr>
        <w:t xml:space="preserve">не должно быть </w:t>
      </w:r>
      <w:r w:rsidRPr="009C28E1">
        <w:rPr>
          <w:szCs w:val="28"/>
        </w:rPr>
        <w:t xml:space="preserve">прошивки листов справки или их фиксации </w:t>
      </w:r>
      <w:r w:rsidR="00C31243">
        <w:rPr>
          <w:szCs w:val="28"/>
        </w:rPr>
        <w:br/>
      </w:r>
      <w:r w:rsidRPr="009C28E1">
        <w:rPr>
          <w:szCs w:val="28"/>
        </w:rPr>
        <w:t>с помощью скрепки</w:t>
      </w:r>
      <w:r w:rsidR="00FF1FC1">
        <w:rPr>
          <w:szCs w:val="28"/>
        </w:rPr>
        <w:t>;</w:t>
      </w:r>
    </w:p>
    <w:p w:rsidR="009C28E1" w:rsidRPr="009C28E1" w:rsidRDefault="00FF1FC1" w:rsidP="007B3B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9C28E1" w:rsidRPr="009C28E1">
        <w:rPr>
          <w:szCs w:val="28"/>
        </w:rPr>
        <w:t xml:space="preserve">в случае наличия приложений необходимо занести </w:t>
      </w:r>
      <w:r>
        <w:rPr>
          <w:szCs w:val="28"/>
        </w:rPr>
        <w:t xml:space="preserve">соответствующую </w:t>
      </w:r>
      <w:r w:rsidR="009C28E1" w:rsidRPr="009C28E1">
        <w:rPr>
          <w:szCs w:val="28"/>
        </w:rPr>
        <w:t>информацию о каждом приложенном документе в раздел «Приложение» СПО «Справка БК»</w:t>
      </w:r>
      <w:r>
        <w:rPr>
          <w:szCs w:val="28"/>
        </w:rPr>
        <w:t>; п</w:t>
      </w:r>
      <w:r w:rsidR="009C28E1" w:rsidRPr="009C28E1">
        <w:rPr>
          <w:szCs w:val="28"/>
        </w:rPr>
        <w:t>омимо правоустанавливающих документов и выписок из банков к справке могут быть приложены любые иные документы, в том числе пояснение служащего (работника)</w:t>
      </w:r>
      <w:r>
        <w:rPr>
          <w:szCs w:val="28"/>
        </w:rPr>
        <w:t>;</w:t>
      </w:r>
    </w:p>
    <w:p w:rsidR="009C28E1" w:rsidRPr="009C28E1" w:rsidRDefault="009C28E1" w:rsidP="007B3B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9C28E1">
        <w:rPr>
          <w:szCs w:val="28"/>
        </w:rPr>
        <w:t xml:space="preserve">- </w:t>
      </w:r>
      <w:r w:rsidR="00FF1FC1">
        <w:rPr>
          <w:szCs w:val="28"/>
        </w:rPr>
        <w:t xml:space="preserve">справка (справки) должна (должны) быть обязательно </w:t>
      </w:r>
      <w:r w:rsidRPr="009C28E1">
        <w:rPr>
          <w:szCs w:val="28"/>
        </w:rPr>
        <w:t>подпис</w:t>
      </w:r>
      <w:r w:rsidR="00FF1FC1">
        <w:rPr>
          <w:szCs w:val="28"/>
        </w:rPr>
        <w:t xml:space="preserve">ана (подписаны) служащим (работником), </w:t>
      </w:r>
      <w:r w:rsidRPr="009C28E1">
        <w:rPr>
          <w:szCs w:val="28"/>
        </w:rPr>
        <w:t>представивш</w:t>
      </w:r>
      <w:r w:rsidR="00FF1FC1">
        <w:rPr>
          <w:szCs w:val="28"/>
        </w:rPr>
        <w:t xml:space="preserve">им </w:t>
      </w:r>
      <w:r w:rsidRPr="009C28E1">
        <w:rPr>
          <w:szCs w:val="28"/>
        </w:rPr>
        <w:t>справку</w:t>
      </w:r>
      <w:r w:rsidR="00C31243">
        <w:rPr>
          <w:szCs w:val="28"/>
        </w:rPr>
        <w:t xml:space="preserve"> (справки)</w:t>
      </w:r>
      <w:r w:rsidR="00FF1FC1">
        <w:rPr>
          <w:szCs w:val="28"/>
        </w:rPr>
        <w:t>.</w:t>
      </w:r>
      <w:r w:rsidRPr="009C28E1">
        <w:rPr>
          <w:szCs w:val="28"/>
        </w:rPr>
        <w:t xml:space="preserve"> </w:t>
      </w:r>
    </w:p>
    <w:p w:rsidR="009C28E1" w:rsidRPr="009C28E1" w:rsidRDefault="009C28E1" w:rsidP="007B3B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9C28E1" w:rsidRDefault="009C28E1" w:rsidP="007B3B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9C28E1" w:rsidRDefault="009C28E1" w:rsidP="009C2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9C28E1" w:rsidRDefault="009C28E1" w:rsidP="009C2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876204" w:rsidRDefault="00876204" w:rsidP="008762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876204" w:rsidSect="00DC7A93">
      <w:headerReference w:type="default" r:id="rId13"/>
      <w:pgSz w:w="11906" w:h="16838"/>
      <w:pgMar w:top="1134" w:right="991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201" w:rsidRDefault="00837201" w:rsidP="002B62AE">
      <w:pPr>
        <w:spacing w:after="0" w:line="240" w:lineRule="auto"/>
      </w:pPr>
      <w:r>
        <w:separator/>
      </w:r>
    </w:p>
  </w:endnote>
  <w:endnote w:type="continuationSeparator" w:id="0">
    <w:p w:rsidR="00837201" w:rsidRDefault="00837201" w:rsidP="002B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201" w:rsidRDefault="00837201" w:rsidP="002B62AE">
      <w:pPr>
        <w:spacing w:after="0" w:line="240" w:lineRule="auto"/>
      </w:pPr>
      <w:r>
        <w:separator/>
      </w:r>
    </w:p>
  </w:footnote>
  <w:footnote w:type="continuationSeparator" w:id="0">
    <w:p w:rsidR="00837201" w:rsidRDefault="00837201" w:rsidP="002B62AE">
      <w:pPr>
        <w:spacing w:after="0" w:line="240" w:lineRule="auto"/>
      </w:pPr>
      <w:r>
        <w:continuationSeparator/>
      </w:r>
    </w:p>
  </w:footnote>
  <w:footnote w:id="1">
    <w:p w:rsidR="00C0287A" w:rsidRPr="009F2B41" w:rsidRDefault="00C0287A" w:rsidP="00AE22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9F2B41">
        <w:rPr>
          <w:sz w:val="24"/>
          <w:szCs w:val="24"/>
        </w:rPr>
        <w:t xml:space="preserve">В соответствии с указанной нормой Федерального закона № 230-ФЗ к числу лиц, </w:t>
      </w:r>
      <w:r>
        <w:rPr>
          <w:sz w:val="24"/>
          <w:szCs w:val="24"/>
        </w:rPr>
        <w:br/>
        <w:t xml:space="preserve">в отношении которых осуществляется контроль за расходами, </w:t>
      </w:r>
      <w:r w:rsidRPr="009F2B41">
        <w:rPr>
          <w:sz w:val="24"/>
          <w:szCs w:val="24"/>
        </w:rPr>
        <w:t xml:space="preserve">отнесены </w:t>
      </w:r>
      <w:r w:rsidRPr="009F2B41">
        <w:rPr>
          <w:rFonts w:cs="Times New Roman"/>
          <w:sz w:val="24"/>
          <w:szCs w:val="24"/>
        </w:rPr>
        <w:t xml:space="preserve">лица, замещающие муниципальные должности и занимающие должности муниципальной службы, осуществление полномочий по которым влечет за собой обязанность представлять </w:t>
      </w:r>
      <w:r>
        <w:rPr>
          <w:rFonts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в отношении себя, </w:t>
      </w:r>
      <w:r w:rsidRPr="009F2B41">
        <w:rPr>
          <w:rFonts w:cs="Times New Roman"/>
          <w:sz w:val="24"/>
          <w:szCs w:val="24"/>
        </w:rPr>
        <w:t>супруги (супруга) и несовершеннолетних детей</w:t>
      </w:r>
      <w:r>
        <w:rPr>
          <w:rFonts w:cs="Times New Roman"/>
          <w:sz w:val="24"/>
          <w:szCs w:val="24"/>
        </w:rPr>
        <w:t>.</w:t>
      </w:r>
    </w:p>
    <w:p w:rsidR="00C0287A" w:rsidRDefault="00C0287A">
      <w:pPr>
        <w:pStyle w:val="a3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91141"/>
      <w:docPartObj>
        <w:docPartGallery w:val="Page Numbers (Top of Page)"/>
        <w:docPartUnique/>
      </w:docPartObj>
    </w:sdtPr>
    <w:sdtEndPr/>
    <w:sdtContent>
      <w:p w:rsidR="00C0287A" w:rsidRDefault="00FB4B1C">
        <w:pPr>
          <w:pStyle w:val="a7"/>
          <w:jc w:val="center"/>
        </w:pPr>
        <w:r>
          <w:fldChar w:fldCharType="begin"/>
        </w:r>
        <w:r w:rsidR="00C0287A">
          <w:instrText xml:space="preserve"> PAGE   \* MERGEFORMAT </w:instrText>
        </w:r>
        <w:r>
          <w:fldChar w:fldCharType="separate"/>
        </w:r>
        <w:r w:rsidR="00EC2AC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0287A" w:rsidRDefault="00C028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840BE"/>
    <w:multiLevelType w:val="multilevel"/>
    <w:tmpl w:val="6358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D8"/>
    <w:rsid w:val="00003987"/>
    <w:rsid w:val="00007228"/>
    <w:rsid w:val="00007A13"/>
    <w:rsid w:val="0001473E"/>
    <w:rsid w:val="000149EC"/>
    <w:rsid w:val="00024CB8"/>
    <w:rsid w:val="00040896"/>
    <w:rsid w:val="000415A0"/>
    <w:rsid w:val="000453A1"/>
    <w:rsid w:val="000476C1"/>
    <w:rsid w:val="000528D1"/>
    <w:rsid w:val="00054A62"/>
    <w:rsid w:val="000600C2"/>
    <w:rsid w:val="0006231F"/>
    <w:rsid w:val="00066083"/>
    <w:rsid w:val="000669EA"/>
    <w:rsid w:val="0007221B"/>
    <w:rsid w:val="00076200"/>
    <w:rsid w:val="0008192A"/>
    <w:rsid w:val="00082B47"/>
    <w:rsid w:val="00094D16"/>
    <w:rsid w:val="00096806"/>
    <w:rsid w:val="000A14EE"/>
    <w:rsid w:val="000A5B9D"/>
    <w:rsid w:val="000B192D"/>
    <w:rsid w:val="000B5F40"/>
    <w:rsid w:val="000C3C91"/>
    <w:rsid w:val="000C72C4"/>
    <w:rsid w:val="000D2393"/>
    <w:rsid w:val="000D64FF"/>
    <w:rsid w:val="000E51FC"/>
    <w:rsid w:val="000E5501"/>
    <w:rsid w:val="000F1670"/>
    <w:rsid w:val="000F28FC"/>
    <w:rsid w:val="00101CE5"/>
    <w:rsid w:val="001032EE"/>
    <w:rsid w:val="001065E0"/>
    <w:rsid w:val="001219A2"/>
    <w:rsid w:val="001249F1"/>
    <w:rsid w:val="001271DB"/>
    <w:rsid w:val="00132CF6"/>
    <w:rsid w:val="001376C1"/>
    <w:rsid w:val="00137AA6"/>
    <w:rsid w:val="00140A79"/>
    <w:rsid w:val="0014792B"/>
    <w:rsid w:val="00150CFB"/>
    <w:rsid w:val="00154E19"/>
    <w:rsid w:val="00161522"/>
    <w:rsid w:val="00164F7E"/>
    <w:rsid w:val="0017460A"/>
    <w:rsid w:val="001817E1"/>
    <w:rsid w:val="0019312B"/>
    <w:rsid w:val="001943E1"/>
    <w:rsid w:val="00195B4C"/>
    <w:rsid w:val="00196200"/>
    <w:rsid w:val="001A099A"/>
    <w:rsid w:val="001A3C91"/>
    <w:rsid w:val="001B418E"/>
    <w:rsid w:val="001B6EFD"/>
    <w:rsid w:val="001B777A"/>
    <w:rsid w:val="001C4A8E"/>
    <w:rsid w:val="001C50AB"/>
    <w:rsid w:val="001C7C32"/>
    <w:rsid w:val="001D0057"/>
    <w:rsid w:val="001D0C9D"/>
    <w:rsid w:val="001D68C2"/>
    <w:rsid w:val="001E0429"/>
    <w:rsid w:val="001E2BAD"/>
    <w:rsid w:val="001E6AD0"/>
    <w:rsid w:val="001F1A80"/>
    <w:rsid w:val="001F2481"/>
    <w:rsid w:val="001F5F48"/>
    <w:rsid w:val="002008C1"/>
    <w:rsid w:val="002160F1"/>
    <w:rsid w:val="00220A76"/>
    <w:rsid w:val="002240DC"/>
    <w:rsid w:val="00240929"/>
    <w:rsid w:val="00240A3E"/>
    <w:rsid w:val="0025014A"/>
    <w:rsid w:val="00254810"/>
    <w:rsid w:val="00262E23"/>
    <w:rsid w:val="0026317B"/>
    <w:rsid w:val="0026380D"/>
    <w:rsid w:val="002737C6"/>
    <w:rsid w:val="00284C8A"/>
    <w:rsid w:val="00290D21"/>
    <w:rsid w:val="00291C54"/>
    <w:rsid w:val="002953C0"/>
    <w:rsid w:val="00297242"/>
    <w:rsid w:val="002A0DB2"/>
    <w:rsid w:val="002A28B8"/>
    <w:rsid w:val="002B13E6"/>
    <w:rsid w:val="002B3886"/>
    <w:rsid w:val="002B62AE"/>
    <w:rsid w:val="002B63E6"/>
    <w:rsid w:val="002C1F38"/>
    <w:rsid w:val="002C6617"/>
    <w:rsid w:val="002D542C"/>
    <w:rsid w:val="002E244B"/>
    <w:rsid w:val="002E4672"/>
    <w:rsid w:val="002E7510"/>
    <w:rsid w:val="002F181F"/>
    <w:rsid w:val="00300A54"/>
    <w:rsid w:val="00300AB1"/>
    <w:rsid w:val="003022E5"/>
    <w:rsid w:val="00303285"/>
    <w:rsid w:val="0030371E"/>
    <w:rsid w:val="003047D3"/>
    <w:rsid w:val="00324B20"/>
    <w:rsid w:val="003266A5"/>
    <w:rsid w:val="00335522"/>
    <w:rsid w:val="00335BFE"/>
    <w:rsid w:val="00345946"/>
    <w:rsid w:val="00351294"/>
    <w:rsid w:val="003514CE"/>
    <w:rsid w:val="00353DFB"/>
    <w:rsid w:val="00355F9A"/>
    <w:rsid w:val="00357B4A"/>
    <w:rsid w:val="003604BC"/>
    <w:rsid w:val="00365176"/>
    <w:rsid w:val="0036533A"/>
    <w:rsid w:val="00366207"/>
    <w:rsid w:val="00370FB6"/>
    <w:rsid w:val="00371A42"/>
    <w:rsid w:val="0038116B"/>
    <w:rsid w:val="00387172"/>
    <w:rsid w:val="003935FC"/>
    <w:rsid w:val="003955BD"/>
    <w:rsid w:val="00397923"/>
    <w:rsid w:val="003A2B01"/>
    <w:rsid w:val="003A36CC"/>
    <w:rsid w:val="003A76FB"/>
    <w:rsid w:val="003B7B6F"/>
    <w:rsid w:val="003C23A6"/>
    <w:rsid w:val="003C25CE"/>
    <w:rsid w:val="003C4B0F"/>
    <w:rsid w:val="003F2103"/>
    <w:rsid w:val="003F2D39"/>
    <w:rsid w:val="003F300F"/>
    <w:rsid w:val="003F37CB"/>
    <w:rsid w:val="003F382D"/>
    <w:rsid w:val="004009F6"/>
    <w:rsid w:val="004031C9"/>
    <w:rsid w:val="00405CA6"/>
    <w:rsid w:val="0041262F"/>
    <w:rsid w:val="00417EE3"/>
    <w:rsid w:val="00425BA3"/>
    <w:rsid w:val="0042799A"/>
    <w:rsid w:val="004308A0"/>
    <w:rsid w:val="00431E3D"/>
    <w:rsid w:val="00447C8F"/>
    <w:rsid w:val="00450376"/>
    <w:rsid w:val="00453AC0"/>
    <w:rsid w:val="00453E0D"/>
    <w:rsid w:val="00485D4E"/>
    <w:rsid w:val="004976CE"/>
    <w:rsid w:val="004A0976"/>
    <w:rsid w:val="004A55FB"/>
    <w:rsid w:val="004A68BD"/>
    <w:rsid w:val="004B16B3"/>
    <w:rsid w:val="004B5E8B"/>
    <w:rsid w:val="004C38B3"/>
    <w:rsid w:val="004C61F3"/>
    <w:rsid w:val="004D2311"/>
    <w:rsid w:val="004D54F9"/>
    <w:rsid w:val="004D7A07"/>
    <w:rsid w:val="004E2BAC"/>
    <w:rsid w:val="004E2FD2"/>
    <w:rsid w:val="004E32E1"/>
    <w:rsid w:val="004F0A04"/>
    <w:rsid w:val="004F2A73"/>
    <w:rsid w:val="004F7DEE"/>
    <w:rsid w:val="00500E7A"/>
    <w:rsid w:val="00500E90"/>
    <w:rsid w:val="00501819"/>
    <w:rsid w:val="005142D8"/>
    <w:rsid w:val="00514997"/>
    <w:rsid w:val="005164F1"/>
    <w:rsid w:val="00517A98"/>
    <w:rsid w:val="005216E1"/>
    <w:rsid w:val="00521742"/>
    <w:rsid w:val="00521877"/>
    <w:rsid w:val="00525170"/>
    <w:rsid w:val="00530AE6"/>
    <w:rsid w:val="00531508"/>
    <w:rsid w:val="00537EB8"/>
    <w:rsid w:val="005403F0"/>
    <w:rsid w:val="005505E9"/>
    <w:rsid w:val="00554764"/>
    <w:rsid w:val="00555EFC"/>
    <w:rsid w:val="00560C49"/>
    <w:rsid w:val="00565E05"/>
    <w:rsid w:val="00580556"/>
    <w:rsid w:val="00581471"/>
    <w:rsid w:val="0059361C"/>
    <w:rsid w:val="00596E8F"/>
    <w:rsid w:val="005A1ECA"/>
    <w:rsid w:val="005A4CEC"/>
    <w:rsid w:val="005A6DB8"/>
    <w:rsid w:val="005C132A"/>
    <w:rsid w:val="005C4A14"/>
    <w:rsid w:val="005E48F6"/>
    <w:rsid w:val="005E60E3"/>
    <w:rsid w:val="005F37FA"/>
    <w:rsid w:val="005F4412"/>
    <w:rsid w:val="005F5F9D"/>
    <w:rsid w:val="00600FAA"/>
    <w:rsid w:val="00603A49"/>
    <w:rsid w:val="0060495A"/>
    <w:rsid w:val="00612046"/>
    <w:rsid w:val="00615BD3"/>
    <w:rsid w:val="00616F4E"/>
    <w:rsid w:val="0062256A"/>
    <w:rsid w:val="00623CDD"/>
    <w:rsid w:val="00627DAD"/>
    <w:rsid w:val="006307AD"/>
    <w:rsid w:val="006308D2"/>
    <w:rsid w:val="006313FA"/>
    <w:rsid w:val="00635025"/>
    <w:rsid w:val="00635E1B"/>
    <w:rsid w:val="00641395"/>
    <w:rsid w:val="0064476A"/>
    <w:rsid w:val="0065450C"/>
    <w:rsid w:val="00661751"/>
    <w:rsid w:val="0066315F"/>
    <w:rsid w:val="0066542F"/>
    <w:rsid w:val="00685736"/>
    <w:rsid w:val="00693AD2"/>
    <w:rsid w:val="006A05F3"/>
    <w:rsid w:val="006A2053"/>
    <w:rsid w:val="006A29E0"/>
    <w:rsid w:val="006A4111"/>
    <w:rsid w:val="006A47FA"/>
    <w:rsid w:val="006B103C"/>
    <w:rsid w:val="006B15F1"/>
    <w:rsid w:val="006C0FA0"/>
    <w:rsid w:val="006C298B"/>
    <w:rsid w:val="006C6BBE"/>
    <w:rsid w:val="006D0846"/>
    <w:rsid w:val="006E00FA"/>
    <w:rsid w:val="006E2926"/>
    <w:rsid w:val="006F0DAE"/>
    <w:rsid w:val="006F2C3D"/>
    <w:rsid w:val="006F3720"/>
    <w:rsid w:val="006F7760"/>
    <w:rsid w:val="007016A1"/>
    <w:rsid w:val="00701964"/>
    <w:rsid w:val="0070203A"/>
    <w:rsid w:val="00710E09"/>
    <w:rsid w:val="007272AA"/>
    <w:rsid w:val="00732116"/>
    <w:rsid w:val="007323A7"/>
    <w:rsid w:val="0078173B"/>
    <w:rsid w:val="00782666"/>
    <w:rsid w:val="00783D97"/>
    <w:rsid w:val="007852E9"/>
    <w:rsid w:val="007907F8"/>
    <w:rsid w:val="00791276"/>
    <w:rsid w:val="00794A7F"/>
    <w:rsid w:val="0079561C"/>
    <w:rsid w:val="00797344"/>
    <w:rsid w:val="007A0834"/>
    <w:rsid w:val="007A136A"/>
    <w:rsid w:val="007A3998"/>
    <w:rsid w:val="007B3B08"/>
    <w:rsid w:val="007B4BE6"/>
    <w:rsid w:val="007B76C8"/>
    <w:rsid w:val="007C165C"/>
    <w:rsid w:val="007C1DCF"/>
    <w:rsid w:val="007C2F3E"/>
    <w:rsid w:val="007D7056"/>
    <w:rsid w:val="007E2D84"/>
    <w:rsid w:val="007E35E7"/>
    <w:rsid w:val="007F132F"/>
    <w:rsid w:val="007F249F"/>
    <w:rsid w:val="007F37FA"/>
    <w:rsid w:val="008004E4"/>
    <w:rsid w:val="0080079C"/>
    <w:rsid w:val="008179D4"/>
    <w:rsid w:val="0082610B"/>
    <w:rsid w:val="00837201"/>
    <w:rsid w:val="008400F2"/>
    <w:rsid w:val="008437BE"/>
    <w:rsid w:val="00845BD1"/>
    <w:rsid w:val="0084668A"/>
    <w:rsid w:val="00847E8A"/>
    <w:rsid w:val="00853850"/>
    <w:rsid w:val="00855309"/>
    <w:rsid w:val="0085534F"/>
    <w:rsid w:val="00861120"/>
    <w:rsid w:val="00872EE7"/>
    <w:rsid w:val="008730B1"/>
    <w:rsid w:val="00875621"/>
    <w:rsid w:val="008761D5"/>
    <w:rsid w:val="00876204"/>
    <w:rsid w:val="00883E7E"/>
    <w:rsid w:val="00885610"/>
    <w:rsid w:val="00890644"/>
    <w:rsid w:val="00894CAD"/>
    <w:rsid w:val="008A1143"/>
    <w:rsid w:val="008A41AF"/>
    <w:rsid w:val="008A4463"/>
    <w:rsid w:val="008A55FC"/>
    <w:rsid w:val="008B4D76"/>
    <w:rsid w:val="008B52B3"/>
    <w:rsid w:val="008B6EEC"/>
    <w:rsid w:val="008C3F7A"/>
    <w:rsid w:val="008C4BC2"/>
    <w:rsid w:val="008D01FA"/>
    <w:rsid w:val="008D0CCE"/>
    <w:rsid w:val="008E2010"/>
    <w:rsid w:val="008E4F9C"/>
    <w:rsid w:val="008E62F2"/>
    <w:rsid w:val="008F2B00"/>
    <w:rsid w:val="008F7AA9"/>
    <w:rsid w:val="00902C64"/>
    <w:rsid w:val="009110E6"/>
    <w:rsid w:val="009233D5"/>
    <w:rsid w:val="009433BD"/>
    <w:rsid w:val="00943CDD"/>
    <w:rsid w:val="00946B01"/>
    <w:rsid w:val="00952FB4"/>
    <w:rsid w:val="0095723C"/>
    <w:rsid w:val="00957E88"/>
    <w:rsid w:val="009623BD"/>
    <w:rsid w:val="0096249D"/>
    <w:rsid w:val="009631D0"/>
    <w:rsid w:val="00965000"/>
    <w:rsid w:val="00970659"/>
    <w:rsid w:val="00972847"/>
    <w:rsid w:val="00983BC3"/>
    <w:rsid w:val="00984597"/>
    <w:rsid w:val="0098474E"/>
    <w:rsid w:val="00985701"/>
    <w:rsid w:val="00997D93"/>
    <w:rsid w:val="009A430E"/>
    <w:rsid w:val="009B015F"/>
    <w:rsid w:val="009C28E1"/>
    <w:rsid w:val="009C6B82"/>
    <w:rsid w:val="009E1BF6"/>
    <w:rsid w:val="009E1CF0"/>
    <w:rsid w:val="009E36D8"/>
    <w:rsid w:val="009F153B"/>
    <w:rsid w:val="009F2B41"/>
    <w:rsid w:val="009F3974"/>
    <w:rsid w:val="009F5662"/>
    <w:rsid w:val="009F6C5C"/>
    <w:rsid w:val="00A00E59"/>
    <w:rsid w:val="00A0702A"/>
    <w:rsid w:val="00A20101"/>
    <w:rsid w:val="00A24D8D"/>
    <w:rsid w:val="00A269F8"/>
    <w:rsid w:val="00A4080E"/>
    <w:rsid w:val="00A60143"/>
    <w:rsid w:val="00A619FA"/>
    <w:rsid w:val="00A63443"/>
    <w:rsid w:val="00A7488B"/>
    <w:rsid w:val="00A84F08"/>
    <w:rsid w:val="00A96216"/>
    <w:rsid w:val="00A96B5D"/>
    <w:rsid w:val="00AA17B0"/>
    <w:rsid w:val="00AA49D3"/>
    <w:rsid w:val="00AB1ED6"/>
    <w:rsid w:val="00AB4681"/>
    <w:rsid w:val="00AC1538"/>
    <w:rsid w:val="00AC7345"/>
    <w:rsid w:val="00AD01E8"/>
    <w:rsid w:val="00AD3402"/>
    <w:rsid w:val="00AD35A8"/>
    <w:rsid w:val="00AD3AEB"/>
    <w:rsid w:val="00AE083D"/>
    <w:rsid w:val="00AE2206"/>
    <w:rsid w:val="00AE53B5"/>
    <w:rsid w:val="00AF025D"/>
    <w:rsid w:val="00B0481F"/>
    <w:rsid w:val="00B04D04"/>
    <w:rsid w:val="00B1257D"/>
    <w:rsid w:val="00B1342B"/>
    <w:rsid w:val="00B1558B"/>
    <w:rsid w:val="00B21C82"/>
    <w:rsid w:val="00B237C9"/>
    <w:rsid w:val="00B2454C"/>
    <w:rsid w:val="00B263E5"/>
    <w:rsid w:val="00B34EB2"/>
    <w:rsid w:val="00B434E6"/>
    <w:rsid w:val="00B45A10"/>
    <w:rsid w:val="00B46BE9"/>
    <w:rsid w:val="00B52372"/>
    <w:rsid w:val="00B55AF8"/>
    <w:rsid w:val="00B624EF"/>
    <w:rsid w:val="00B6274A"/>
    <w:rsid w:val="00B651B3"/>
    <w:rsid w:val="00B660E3"/>
    <w:rsid w:val="00B66AF0"/>
    <w:rsid w:val="00B70B7A"/>
    <w:rsid w:val="00B73D87"/>
    <w:rsid w:val="00B76587"/>
    <w:rsid w:val="00B76E13"/>
    <w:rsid w:val="00B80690"/>
    <w:rsid w:val="00B8607D"/>
    <w:rsid w:val="00B865AA"/>
    <w:rsid w:val="00B93708"/>
    <w:rsid w:val="00B97D45"/>
    <w:rsid w:val="00BA0479"/>
    <w:rsid w:val="00BA3348"/>
    <w:rsid w:val="00BA686E"/>
    <w:rsid w:val="00BB0CA5"/>
    <w:rsid w:val="00BB142F"/>
    <w:rsid w:val="00BB550B"/>
    <w:rsid w:val="00BC0E00"/>
    <w:rsid w:val="00BC4B54"/>
    <w:rsid w:val="00BC5882"/>
    <w:rsid w:val="00BD065E"/>
    <w:rsid w:val="00BD2A5D"/>
    <w:rsid w:val="00BD54EB"/>
    <w:rsid w:val="00BD5C16"/>
    <w:rsid w:val="00BE714F"/>
    <w:rsid w:val="00BE7AF3"/>
    <w:rsid w:val="00BF30A4"/>
    <w:rsid w:val="00C00F7F"/>
    <w:rsid w:val="00C0287A"/>
    <w:rsid w:val="00C031F8"/>
    <w:rsid w:val="00C04563"/>
    <w:rsid w:val="00C1043F"/>
    <w:rsid w:val="00C10D45"/>
    <w:rsid w:val="00C11199"/>
    <w:rsid w:val="00C119CC"/>
    <w:rsid w:val="00C258F3"/>
    <w:rsid w:val="00C305FA"/>
    <w:rsid w:val="00C31243"/>
    <w:rsid w:val="00C338D4"/>
    <w:rsid w:val="00C37729"/>
    <w:rsid w:val="00C40E8F"/>
    <w:rsid w:val="00C45BE8"/>
    <w:rsid w:val="00C57C17"/>
    <w:rsid w:val="00C6057B"/>
    <w:rsid w:val="00C612C4"/>
    <w:rsid w:val="00C67558"/>
    <w:rsid w:val="00C675B5"/>
    <w:rsid w:val="00C81292"/>
    <w:rsid w:val="00C873AF"/>
    <w:rsid w:val="00C960B9"/>
    <w:rsid w:val="00C977E6"/>
    <w:rsid w:val="00CB6931"/>
    <w:rsid w:val="00CC2D8D"/>
    <w:rsid w:val="00CC39BB"/>
    <w:rsid w:val="00CC792B"/>
    <w:rsid w:val="00CD45FF"/>
    <w:rsid w:val="00CD715C"/>
    <w:rsid w:val="00CE03D4"/>
    <w:rsid w:val="00CF212E"/>
    <w:rsid w:val="00CF310B"/>
    <w:rsid w:val="00D029A9"/>
    <w:rsid w:val="00D04EB3"/>
    <w:rsid w:val="00D10806"/>
    <w:rsid w:val="00D11310"/>
    <w:rsid w:val="00D133E9"/>
    <w:rsid w:val="00D13A0C"/>
    <w:rsid w:val="00D15621"/>
    <w:rsid w:val="00D27F80"/>
    <w:rsid w:val="00D32EAE"/>
    <w:rsid w:val="00D33EB6"/>
    <w:rsid w:val="00D36791"/>
    <w:rsid w:val="00D3687B"/>
    <w:rsid w:val="00D51B18"/>
    <w:rsid w:val="00D55347"/>
    <w:rsid w:val="00D62CFB"/>
    <w:rsid w:val="00D70115"/>
    <w:rsid w:val="00D706B4"/>
    <w:rsid w:val="00D81576"/>
    <w:rsid w:val="00D87936"/>
    <w:rsid w:val="00D91093"/>
    <w:rsid w:val="00D92D24"/>
    <w:rsid w:val="00D92D65"/>
    <w:rsid w:val="00D9393D"/>
    <w:rsid w:val="00DA09BB"/>
    <w:rsid w:val="00DA24B5"/>
    <w:rsid w:val="00DA27E2"/>
    <w:rsid w:val="00DA2CF4"/>
    <w:rsid w:val="00DA32A1"/>
    <w:rsid w:val="00DA3411"/>
    <w:rsid w:val="00DB279D"/>
    <w:rsid w:val="00DB2A45"/>
    <w:rsid w:val="00DC46B7"/>
    <w:rsid w:val="00DC51BD"/>
    <w:rsid w:val="00DC57A9"/>
    <w:rsid w:val="00DC7A85"/>
    <w:rsid w:val="00DC7A93"/>
    <w:rsid w:val="00DE36DB"/>
    <w:rsid w:val="00DE4856"/>
    <w:rsid w:val="00DF4216"/>
    <w:rsid w:val="00DF5ED8"/>
    <w:rsid w:val="00E02CEA"/>
    <w:rsid w:val="00E2114C"/>
    <w:rsid w:val="00E2337C"/>
    <w:rsid w:val="00E25560"/>
    <w:rsid w:val="00E35825"/>
    <w:rsid w:val="00E36B3C"/>
    <w:rsid w:val="00E42E9A"/>
    <w:rsid w:val="00E510EF"/>
    <w:rsid w:val="00E5731B"/>
    <w:rsid w:val="00E64E6D"/>
    <w:rsid w:val="00E66DBF"/>
    <w:rsid w:val="00E82B1F"/>
    <w:rsid w:val="00E843E8"/>
    <w:rsid w:val="00E85E13"/>
    <w:rsid w:val="00E86796"/>
    <w:rsid w:val="00E94152"/>
    <w:rsid w:val="00E96BA8"/>
    <w:rsid w:val="00E97B12"/>
    <w:rsid w:val="00EA060C"/>
    <w:rsid w:val="00EA2B98"/>
    <w:rsid w:val="00EB441D"/>
    <w:rsid w:val="00EB6035"/>
    <w:rsid w:val="00EB7A58"/>
    <w:rsid w:val="00EC20FC"/>
    <w:rsid w:val="00EC2AC2"/>
    <w:rsid w:val="00EC6AAD"/>
    <w:rsid w:val="00EC76CF"/>
    <w:rsid w:val="00EC7C41"/>
    <w:rsid w:val="00ED37D3"/>
    <w:rsid w:val="00EE378D"/>
    <w:rsid w:val="00EF1C76"/>
    <w:rsid w:val="00EF585B"/>
    <w:rsid w:val="00EF73A1"/>
    <w:rsid w:val="00EF7BD3"/>
    <w:rsid w:val="00F017AE"/>
    <w:rsid w:val="00F05B56"/>
    <w:rsid w:val="00F06EB5"/>
    <w:rsid w:val="00F1055E"/>
    <w:rsid w:val="00F10F08"/>
    <w:rsid w:val="00F31034"/>
    <w:rsid w:val="00F313DE"/>
    <w:rsid w:val="00F321C3"/>
    <w:rsid w:val="00F330F9"/>
    <w:rsid w:val="00F365CC"/>
    <w:rsid w:val="00F37329"/>
    <w:rsid w:val="00F37951"/>
    <w:rsid w:val="00F4361D"/>
    <w:rsid w:val="00F5272B"/>
    <w:rsid w:val="00F55A94"/>
    <w:rsid w:val="00F604CE"/>
    <w:rsid w:val="00F67C6C"/>
    <w:rsid w:val="00F70D0F"/>
    <w:rsid w:val="00F7321E"/>
    <w:rsid w:val="00F74AD5"/>
    <w:rsid w:val="00F77414"/>
    <w:rsid w:val="00F830D2"/>
    <w:rsid w:val="00F86FC0"/>
    <w:rsid w:val="00FA04E4"/>
    <w:rsid w:val="00FA1246"/>
    <w:rsid w:val="00FA71E8"/>
    <w:rsid w:val="00FB0134"/>
    <w:rsid w:val="00FB4B1C"/>
    <w:rsid w:val="00FD6193"/>
    <w:rsid w:val="00FE191A"/>
    <w:rsid w:val="00FE4E63"/>
    <w:rsid w:val="00FF1FC1"/>
    <w:rsid w:val="00FF2482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14A10-D9CE-4E46-A038-CC5093A8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B7A"/>
  </w:style>
  <w:style w:type="paragraph" w:styleId="1">
    <w:name w:val="heading 1"/>
    <w:basedOn w:val="a"/>
    <w:link w:val="10"/>
    <w:uiPriority w:val="9"/>
    <w:qFormat/>
    <w:rsid w:val="009F153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04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B62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62A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B62AE"/>
    <w:rPr>
      <w:vertAlign w:val="superscript"/>
    </w:rPr>
  </w:style>
  <w:style w:type="paragraph" w:styleId="a6">
    <w:name w:val="List Paragraph"/>
    <w:basedOn w:val="a"/>
    <w:uiPriority w:val="34"/>
    <w:qFormat/>
    <w:rsid w:val="006A41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37FA"/>
  </w:style>
  <w:style w:type="paragraph" w:styleId="a9">
    <w:name w:val="footer"/>
    <w:basedOn w:val="a"/>
    <w:link w:val="aa"/>
    <w:uiPriority w:val="99"/>
    <w:semiHidden/>
    <w:unhideWhenUsed/>
    <w:rsid w:val="005F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37FA"/>
  </w:style>
  <w:style w:type="character" w:customStyle="1" w:styleId="10">
    <w:name w:val="Заголовок 1 Знак"/>
    <w:basedOn w:val="a0"/>
    <w:link w:val="1"/>
    <w:uiPriority w:val="9"/>
    <w:rsid w:val="009F153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9F153B"/>
    <w:rPr>
      <w:color w:val="0000FF"/>
      <w:u w:val="single"/>
    </w:rPr>
  </w:style>
  <w:style w:type="table" w:styleId="ac">
    <w:name w:val="Table Grid"/>
    <w:basedOn w:val="a1"/>
    <w:uiPriority w:val="59"/>
    <w:rsid w:val="004C38B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8E201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F05B5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C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5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24AC5B590572C9BA1FA5C61898D878A12CB3A3FDBB4DB961CBD4A17D4290AC34C734EEB4D8427914455B3FF061F0590D3DF7E49F2CD4Bh9G5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3CC634C19672DDC141A8AD7E966483C4DE635A1D169FDADC1010A3A19031318EB64FD35A55AB243D3F0089B1917DD938720543C737BBC8TB5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A24AC5B590572C9BA1FA5C61898D878A12CB3A3FDBB4DB961CBD4A17D4290AC34C734EEB4D8724954455B3FF061F0590D3DF7E49F2CD4Bh9G5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A24AC5B590572C9BA1FA5C61898D878A12CB3A3FDBB4DB961CBD4A17D4290AC34C734EEB4D8427914455B3FF061F0590D3DF7E49F2CD4Bh9G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A24AC5B590572C9BA1FA5C61898D878A12CB3A3FDBB4DB961CBD4A17D4290AC34C734EEB4D8724954455B3FF061F0590D3DF7E49F2CD4Bh9G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C3680-530C-4E23-958D-5EFF416B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8851</Words>
  <Characters>50451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Багдасаров Сергей Аванесович</cp:lastModifiedBy>
  <cp:revision>3</cp:revision>
  <cp:lastPrinted>2021-10-28T12:43:00Z</cp:lastPrinted>
  <dcterms:created xsi:type="dcterms:W3CDTF">2021-11-22T10:22:00Z</dcterms:created>
  <dcterms:modified xsi:type="dcterms:W3CDTF">2021-11-22T10:24:00Z</dcterms:modified>
</cp:coreProperties>
</file>