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07" w:rsidRDefault="006840D8">
      <w:pPr>
        <w:pStyle w:val="ConsPlusNormal0"/>
        <w:jc w:val="right"/>
        <w:outlineLvl w:val="0"/>
      </w:pPr>
      <w:r>
        <w:t>Приложение</w:t>
      </w:r>
    </w:p>
    <w:p w:rsidR="00BD3307" w:rsidRDefault="006840D8">
      <w:pPr>
        <w:pStyle w:val="ConsPlusNormal0"/>
        <w:jc w:val="right"/>
      </w:pPr>
      <w:r>
        <w:t>к Постановлению</w:t>
      </w:r>
    </w:p>
    <w:p w:rsidR="00BD3307" w:rsidRDefault="006840D8">
      <w:pPr>
        <w:pStyle w:val="ConsPlusNormal0"/>
        <w:jc w:val="right"/>
      </w:pPr>
      <w:r>
        <w:t>Администрации Кировского</w:t>
      </w:r>
    </w:p>
    <w:p w:rsidR="00BD3307" w:rsidRDefault="006840D8">
      <w:pPr>
        <w:pStyle w:val="ConsPlusNormal0"/>
        <w:jc w:val="right"/>
      </w:pPr>
      <w:r>
        <w:t>внутригородского района</w:t>
      </w:r>
    </w:p>
    <w:p w:rsidR="00BD3307" w:rsidRDefault="006840D8">
      <w:pPr>
        <w:pStyle w:val="ConsPlusNormal0"/>
        <w:jc w:val="right"/>
      </w:pPr>
      <w:r>
        <w:t>городского округа Самара</w:t>
      </w:r>
    </w:p>
    <w:p w:rsidR="00BD3307" w:rsidRDefault="006840D8">
      <w:pPr>
        <w:pStyle w:val="ConsPlusNormal0"/>
        <w:jc w:val="right"/>
      </w:pPr>
      <w:r>
        <w:t>от 17 ноября 2021 г. N 86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Title0"/>
        <w:jc w:val="center"/>
      </w:pPr>
      <w:bookmarkStart w:id="0" w:name="P49"/>
      <w:bookmarkEnd w:id="0"/>
      <w:r>
        <w:t>ПОРЯДОК</w:t>
      </w:r>
    </w:p>
    <w:p w:rsidR="00BD3307" w:rsidRDefault="006840D8">
      <w:pPr>
        <w:pStyle w:val="ConsPlusTitle0"/>
        <w:jc w:val="center"/>
      </w:pPr>
      <w:r>
        <w:t>ПРЕДОСТАВЛЕНИЯ СУБСИДИЙ ИЗ БЮДЖЕТА КИРОВСКОГО</w:t>
      </w:r>
    </w:p>
    <w:p w:rsidR="00BD3307" w:rsidRDefault="006840D8">
      <w:pPr>
        <w:pStyle w:val="ConsPlusTitle0"/>
        <w:jc w:val="center"/>
      </w:pPr>
      <w:r>
        <w:t xml:space="preserve">ВНУТРИГОРОДСКОГО РАЙОНА ГОРОДСКОГО ОКРУГА САМАРА </w:t>
      </w:r>
      <w:proofErr w:type="gramStart"/>
      <w:r>
        <w:t>ЮРИДИЧЕСКИМ</w:t>
      </w:r>
      <w:proofErr w:type="gramEnd"/>
    </w:p>
    <w:p w:rsidR="00BD3307" w:rsidRDefault="006840D8">
      <w:pPr>
        <w:pStyle w:val="ConsPlusTitle0"/>
        <w:jc w:val="center"/>
      </w:pPr>
      <w:proofErr w:type="gramStart"/>
      <w:r>
        <w:t>ЛИЦАМ (ЗА ИСКЛЮЧЕНИЕМ СУБСИДИЙ ГОСУДАРСТВЕННЫМ</w:t>
      </w:r>
      <w:proofErr w:type="gramEnd"/>
    </w:p>
    <w:p w:rsidR="00BD3307" w:rsidRDefault="006840D8">
      <w:pPr>
        <w:pStyle w:val="ConsPlusTitle0"/>
        <w:jc w:val="center"/>
      </w:pPr>
      <w:proofErr w:type="gramStart"/>
      <w:r>
        <w:t>(МУНИЦИПАЛЬНЫМ) УЧРЕЖДЕНИЯМ), ИНДИВИДУАЛЬНЫМ</w:t>
      </w:r>
      <w:proofErr w:type="gramEnd"/>
    </w:p>
    <w:p w:rsidR="00BD3307" w:rsidRDefault="006840D8">
      <w:pPr>
        <w:pStyle w:val="ConsPlusTitle0"/>
        <w:jc w:val="center"/>
      </w:pPr>
      <w:r>
        <w:t>ПРЕДПРИНИМАТЕЛЯМ, А ТАКЖЕ ФИЗИЧЕСКИМ ЛИЦАМ - ПРОИЗВОДИТЕЛ</w:t>
      </w:r>
      <w:r>
        <w:t>ЯМ</w:t>
      </w:r>
    </w:p>
    <w:p w:rsidR="00BD3307" w:rsidRDefault="006840D8">
      <w:pPr>
        <w:pStyle w:val="ConsPlusTitle0"/>
        <w:jc w:val="center"/>
      </w:pPr>
      <w:r>
        <w:t xml:space="preserve">ТОВАРОВ, РАБОТ, УСЛУГ, </w:t>
      </w: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BD3307" w:rsidRDefault="006840D8">
      <w:pPr>
        <w:pStyle w:val="ConsPlusTitle0"/>
        <w:jc w:val="center"/>
      </w:pPr>
      <w:r>
        <w:t>НА ТЕРРИТОРИИ КИРОВСКОГО ВНУТРИГОРОДСКОГО РАЙОНА ГОРОДСКОГО</w:t>
      </w:r>
    </w:p>
    <w:p w:rsidR="00BD3307" w:rsidRDefault="006840D8">
      <w:pPr>
        <w:pStyle w:val="ConsPlusTitle0"/>
        <w:jc w:val="center"/>
      </w:pPr>
      <w:r>
        <w:t>ОКРУГА САМАРА, В ЦЕЛЯХ ВОЗМЕЩЕНИЯ ЗАТРАТ В СВЯЗИ</w:t>
      </w:r>
    </w:p>
    <w:p w:rsidR="00BD3307" w:rsidRDefault="006840D8">
      <w:pPr>
        <w:pStyle w:val="ConsPlusTitle0"/>
        <w:jc w:val="center"/>
      </w:pPr>
      <w:r>
        <w:t>С ВЫПОЛНЕНИЕМ РАБОТ ПО ОРГАНИЗАЦИИ И СОДЕРЖАНИЮ</w:t>
      </w:r>
    </w:p>
    <w:p w:rsidR="00BD3307" w:rsidRDefault="006840D8">
      <w:pPr>
        <w:pStyle w:val="ConsPlusTitle0"/>
        <w:jc w:val="center"/>
      </w:pPr>
      <w:r>
        <w:t>ВНУТРИДВОРОВЫХ ЛЕДОВЫХ ПЛОЩАДОК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Title0"/>
        <w:jc w:val="center"/>
        <w:outlineLvl w:val="1"/>
      </w:pPr>
      <w:r>
        <w:t>Общие п</w:t>
      </w:r>
      <w:r>
        <w:t>оложения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ind w:firstLine="540"/>
        <w:jc w:val="both"/>
      </w:pPr>
      <w:r>
        <w:t xml:space="preserve">1. </w:t>
      </w:r>
      <w:proofErr w:type="gramStart"/>
      <w:r>
        <w:t>Настоящий Порядок определяет механизм предоставления субсидий за счет средств бюджета Кировского внутригородского района городского округа Самара юридическим лицам (за исключением субсидий государственным (муниципальным) учреждениям), индивидуальным пре</w:t>
      </w:r>
      <w:r>
        <w:t>дпринимателям, а также физическим лицам - производителям товаров, работ, услуг, осуществляющим свою деятельность на территории Кировского внутригородского района городского округа Самара, в целях возмещения затрат в связи с выполнением работ по организации</w:t>
      </w:r>
      <w:r>
        <w:t xml:space="preserve"> и содержанию </w:t>
      </w:r>
      <w:proofErr w:type="spellStart"/>
      <w:r>
        <w:t>внутридворовых</w:t>
      </w:r>
      <w:proofErr w:type="spellEnd"/>
      <w:r>
        <w:t xml:space="preserve"> ледовых</w:t>
      </w:r>
      <w:proofErr w:type="gramEnd"/>
      <w:r>
        <w:t xml:space="preserve"> площадок в рамках подпрограммы "Развитие физкультуры и спорта на территории Кировского внутригородского района городского округа Самара" муниципальной </w:t>
      </w:r>
      <w:hyperlink r:id="rId7" w:tooltip="Постановление администрации Кировского внутригородского района городского округа Самара от 07.09.2020 N 79 (ред. от 26.08.2022) &quot;Об утверждении муниципальной программы Кировского внутригородского района городского округа Самара &quot;Развитие социальной сферы Киров">
        <w:r>
          <w:rPr>
            <w:color w:val="0000FF"/>
          </w:rPr>
          <w:t>программы</w:t>
        </w:r>
      </w:hyperlink>
      <w:r>
        <w:t xml:space="preserve"> Кировского внутригородского района городского округа Самара "Развитие социальной сферы Кировского внутригородского района городс</w:t>
      </w:r>
      <w:r>
        <w:t>кого округа Самара" (далее - Субсидии).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2. Для целей настоящего Порядка используются следующие понятия: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- </w:t>
      </w:r>
      <w:proofErr w:type="spellStart"/>
      <w:r>
        <w:t>внутридворовая</w:t>
      </w:r>
      <w:proofErr w:type="spellEnd"/>
      <w:r>
        <w:t xml:space="preserve"> ледовая площадка - часть </w:t>
      </w:r>
      <w:proofErr w:type="spellStart"/>
      <w:r>
        <w:t>внутридворовой</w:t>
      </w:r>
      <w:proofErr w:type="spellEnd"/>
      <w:r>
        <w:t xml:space="preserve"> территории площадью не менее 150 кв. м, приспособленная для ее использования в течение зимнего периода неопределенным кругом лиц на безвозмездной основе в качестве открытого ледового катка;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- </w:t>
      </w:r>
      <w:proofErr w:type="spellStart"/>
      <w:r>
        <w:t>внутрид</w:t>
      </w:r>
      <w:r>
        <w:t>воровая</w:t>
      </w:r>
      <w:proofErr w:type="spellEnd"/>
      <w:r>
        <w:t xml:space="preserve"> территория - территория, прилегающая к многоквартирному дому (нескольким многоквартирным домам) и находящаяся в общем пользовании проживающих в нем (них) лиц, ограниченная по периметру многоквартирными домами, иными зданиями, строениями, сооружения</w:t>
      </w:r>
      <w:r>
        <w:t>ми или ограждениями;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- зимний период - период времени с 1 декабря предыдущего финансового года до 1 марта текущего финансового года.</w:t>
      </w:r>
    </w:p>
    <w:p w:rsidR="00BD3307" w:rsidRDefault="006840D8">
      <w:pPr>
        <w:pStyle w:val="ConsPlusNormal0"/>
        <w:spacing w:before="200"/>
        <w:ind w:firstLine="540"/>
        <w:jc w:val="both"/>
      </w:pPr>
      <w:bookmarkStart w:id="1" w:name="P68"/>
      <w:bookmarkEnd w:id="1"/>
      <w:r>
        <w:t xml:space="preserve">3. </w:t>
      </w:r>
      <w:proofErr w:type="gramStart"/>
      <w:r>
        <w:t>Целью предоставления Субсидии является возмещение затрат юридическим лицам (за исключением субсидий государственным (мун</w:t>
      </w:r>
      <w:r>
        <w:t xml:space="preserve">иципальным) учреждениям), индивидуальным предпринимателям, физическим лицам, осуществляющим свою деятельность на территории Кировского внутригородского района городского округа Самара, по организации и содержанию </w:t>
      </w:r>
      <w:proofErr w:type="spellStart"/>
      <w:r>
        <w:t>внутридворовых</w:t>
      </w:r>
      <w:proofErr w:type="spellEnd"/>
      <w:r>
        <w:t xml:space="preserve"> ледовых площадок в рамках по</w:t>
      </w:r>
      <w:r>
        <w:t xml:space="preserve">дпрограммы "Развитие физкультуры и спорта на территории Кировского внутригородского района городского округа Самара" муниципальной </w:t>
      </w:r>
      <w:hyperlink r:id="rId8" w:tooltip="Постановление администрации Кировского внутригородского района городского округа Самара от 07.09.2020 N 79 (ред. от 26.08.2022) &quot;Об утверждении муниципальной программы Кировского внутригородского района городского округа Самара &quot;Развитие социальной сферы Киров">
        <w:r>
          <w:rPr>
            <w:color w:val="0000FF"/>
          </w:rPr>
          <w:t>программы</w:t>
        </w:r>
      </w:hyperlink>
      <w:r>
        <w:t xml:space="preserve"> Кировского внутригородского района городского округа Самара "Развитие</w:t>
      </w:r>
      <w:proofErr w:type="gramEnd"/>
      <w:r>
        <w:t xml:space="preserve"> социальной сферы Кировского внутригородского района городского округа Самара", утвержденной постановлением Админист</w:t>
      </w:r>
      <w:r>
        <w:t>рации Кировского внутригородского района городского округа Самара от 07.09.2020 N 79.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4. Настоящий Порядок не распространяется на отношения, связанные:</w:t>
      </w:r>
    </w:p>
    <w:p w:rsidR="00BD3307" w:rsidRDefault="006840D8">
      <w:pPr>
        <w:pStyle w:val="ConsPlusNormal0"/>
        <w:spacing w:before="200"/>
        <w:ind w:firstLine="540"/>
        <w:jc w:val="both"/>
      </w:pPr>
      <w:proofErr w:type="gramStart"/>
      <w:r>
        <w:t>- с организацией и содержанием ледовых площадок, размещаемых на земельных участках, находящихся в госуда</w:t>
      </w:r>
      <w:r>
        <w:t xml:space="preserve">рственной (муниципальной) собственности и переданных гражданам (в том числе </w:t>
      </w:r>
      <w:r>
        <w:lastRenderedPageBreak/>
        <w:t>индивидуальным предпринимателям) или юридическим лицам на праве аренды, праве постоянного (бессрочного) пользования или праве безвозмездного срочного пользования;</w:t>
      </w:r>
      <w:proofErr w:type="gramEnd"/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- с организацией </w:t>
      </w:r>
      <w:r>
        <w:t>и содержанием ледовых площадок, размещаемых на земельных участках, находящихся в собственности юридических лиц.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5. Главным распорядителем бюджетных средств, до которого как получателя бюджетных средств доведены лимиты бюджетных обязательств на предоставлен</w:t>
      </w:r>
      <w:r>
        <w:t>ие субсидий, является Администрация Кировского внутригородского района городского округа Самара (далее - Администрация).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6. Субсидии предоставляются на безвозмездной и безвозвратной основе за счет средств бюджета Кировского внутригородского района городско</w:t>
      </w:r>
      <w:r>
        <w:t>го округа Самара, в пределах утвержденных бюджетных ассигнований и доведенных лимитов бюджетных обязательств, предусмотренных на эти цели Администрации.</w:t>
      </w:r>
    </w:p>
    <w:p w:rsidR="00BD3307" w:rsidRDefault="006840D8">
      <w:pPr>
        <w:pStyle w:val="ConsPlusNormal0"/>
        <w:spacing w:before="200"/>
        <w:ind w:firstLine="540"/>
        <w:jc w:val="both"/>
      </w:pPr>
      <w:bookmarkStart w:id="2" w:name="P74"/>
      <w:bookmarkEnd w:id="2"/>
      <w:r>
        <w:t>7. Право на получение Субсидии имеют юридические лица (за исключением субсидий государственным (муницип</w:t>
      </w:r>
      <w:r>
        <w:t>альным) учреждениям), индивидуальные предприниматели, физические лица, соответствующие следующим критериям: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7.1. Организация (индивидуальный предприниматель, физическое лицо) не имеет просроченную задолженность по возврату в бюджет Кировского внутригородск</w:t>
      </w:r>
      <w:r>
        <w:t xml:space="preserve">ого района городского округа Самара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настоящим Порядком и иными муниципальными правовыми актами, и иная просроченная задолженность перед бюджетом Кировского внутригородского района городского округа Сам</w:t>
      </w:r>
      <w:r>
        <w:t>ара.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7.2.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</w:t>
      </w:r>
      <w:r>
        <w:t>ятельность организации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7.3. </w:t>
      </w:r>
      <w:proofErr w:type="gramStart"/>
      <w:r>
        <w:t>Организация не является иностранным юрид</w:t>
      </w:r>
      <w:r>
        <w:t>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</w:t>
      </w:r>
      <w:r>
        <w:t>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</w:t>
      </w:r>
      <w:r>
        <w:t>ц, в совокупности превышает 50 процентов.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7.4. Организация (индивидуальный предприниматель, физическое лицо) не получает средства из бюджета Кировского внутригородского района городского округа Самара на основании иных правовых актов, на цели, указанные в </w:t>
      </w:r>
      <w:hyperlink w:anchor="P68" w:tooltip="3. Целью предоставления Субсидии является возмещение затрат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свою деятельность на территории Кировского вн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7.5. Отсутствие задолженности по начисленным налогам, сборам и иным обязательным платежам перед бюджетами любого уровня, государственными внебюджетными фондами.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Title0"/>
        <w:jc w:val="center"/>
        <w:outlineLvl w:val="1"/>
      </w:pPr>
      <w:r>
        <w:t>Условия и порядок предоставле</w:t>
      </w:r>
      <w:r>
        <w:t>ния субсидий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ind w:firstLine="540"/>
        <w:jc w:val="both"/>
      </w:pPr>
      <w:bookmarkStart w:id="3" w:name="P83"/>
      <w:bookmarkEnd w:id="3"/>
      <w:r>
        <w:t>8. Условиями предоставления Субсидий являются: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8.1.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</w:t>
      </w:r>
      <w:r>
        <w:t>гах и сборах.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8.2. Наличие </w:t>
      </w:r>
      <w:hyperlink w:anchor="P471" w:tooltip="АКТ СОГЛАСОВАНИЯ ДВОРОВОЙ ТЕРРИТОРИИ">
        <w:r>
          <w:rPr>
            <w:color w:val="0000FF"/>
          </w:rPr>
          <w:t>акта</w:t>
        </w:r>
      </w:hyperlink>
      <w:r>
        <w:t xml:space="preserve"> согласования площадки (Приложение N 5 к настоящему Порядку), подписанного не позднее 1 декабря предыдущего финансового года.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8.3. </w:t>
      </w:r>
      <w:proofErr w:type="gramStart"/>
      <w:r>
        <w:t>Заключение договора с Адм</w:t>
      </w:r>
      <w:r>
        <w:t xml:space="preserve">инистрацией в соответствии с типовой </w:t>
      </w:r>
      <w:hyperlink w:anchor="P367" w:tooltip="Типовая форма договора">
        <w:r>
          <w:rPr>
            <w:color w:val="0000FF"/>
          </w:rPr>
          <w:t>формой</w:t>
        </w:r>
      </w:hyperlink>
      <w:r>
        <w:t xml:space="preserve"> договора о предоставлении субсидии из бюджета Кировского внутригородского района городского округа Самара </w:t>
      </w:r>
      <w:r>
        <w:lastRenderedPageBreak/>
        <w:t>юридическим лицам (за исключением субсидий государс</w:t>
      </w:r>
      <w:r>
        <w:t>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Кировского внутригородского района городского округа Самара, в целях возм</w:t>
      </w:r>
      <w:r>
        <w:t>ещения затрат в связи с выполнением работ по</w:t>
      </w:r>
      <w:proofErr w:type="gramEnd"/>
      <w:r>
        <w:t xml:space="preserve"> организации и содержанию ледовых площадок (Приложение N 4 к настоящему Порядку).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8.4. Наличие затрат, связанных с выполнением работ по организации и содержанию </w:t>
      </w:r>
      <w:proofErr w:type="spellStart"/>
      <w:r>
        <w:t>внутридворовых</w:t>
      </w:r>
      <w:proofErr w:type="spellEnd"/>
      <w:r>
        <w:t xml:space="preserve"> ледовых площадок, предусмотренных </w:t>
      </w:r>
      <w:hyperlink w:anchor="P121" w:tooltip="25. Субсидия предоставляется в размере фактически понесенных Получателем Субсидии затрат, связанных с выполнением работ по организации и содержанию внутридворовой ледовой площадки, но ее размер не должен превышать максимального размера Субсидии, определенного ">
        <w:r>
          <w:rPr>
            <w:color w:val="0000FF"/>
          </w:rPr>
          <w:t>пунктом 25</w:t>
        </w:r>
      </w:hyperlink>
      <w:r>
        <w:t xml:space="preserve"> настоящего Порядка.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8.5. Соответствие организации на первое число месяца, предшествующего месяцу, в котором планируется заключение договора о предоставлении Субсидии, требованиям, указанным в </w:t>
      </w:r>
      <w:hyperlink w:anchor="P74" w:tooltip="7. Право на получение Субсидии имеют юридические лица (за исключением субсидий государственным (муниципальным) учреждениям), индивидуальные предприниматели, физические лица, соответствующие следующим критериям: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8.6</w:t>
      </w:r>
      <w:r>
        <w:t>. Наличие письменного согласия Получателя на осуществление Администрацией и уполномоченными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BD3307" w:rsidRDefault="006840D8">
      <w:pPr>
        <w:pStyle w:val="ConsPlusNormal0"/>
        <w:spacing w:before="200"/>
        <w:ind w:firstLine="540"/>
        <w:jc w:val="both"/>
      </w:pPr>
      <w:bookmarkStart w:id="4" w:name="P90"/>
      <w:bookmarkEnd w:id="4"/>
      <w:r>
        <w:t xml:space="preserve">9. </w:t>
      </w:r>
      <w:proofErr w:type="gramStart"/>
      <w:r>
        <w:t>В целях заключения договора о предоставлении субсидий организация (индивидуальный предприниматель) представляет в Администрацию заявление о предоставлении Субсидии за счет средств бюджета Кировского внутригородского района городского округа Самара в цел</w:t>
      </w:r>
      <w:r>
        <w:t xml:space="preserve">ях возмещения затрат в связи с выполнением работ по организации и содержанию </w:t>
      </w:r>
      <w:proofErr w:type="spellStart"/>
      <w:r>
        <w:t>внутридворовых</w:t>
      </w:r>
      <w:proofErr w:type="spellEnd"/>
      <w:r>
        <w:t xml:space="preserve"> ледовых площадок (далее - Заявление) по </w:t>
      </w:r>
      <w:hyperlink w:anchor="P169" w:tooltip="Заявление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Порядку, физическое лицо по </w:t>
      </w:r>
      <w:hyperlink w:anchor="P246" w:tooltip="Заявление">
        <w:r>
          <w:rPr>
            <w:color w:val="0000FF"/>
          </w:rPr>
          <w:t>форме</w:t>
        </w:r>
      </w:hyperlink>
      <w:r>
        <w:t xml:space="preserve"> согласно Приложению</w:t>
      </w:r>
      <w:proofErr w:type="gramEnd"/>
      <w:r>
        <w:t xml:space="preserve"> N 2 к настоящему </w:t>
      </w:r>
      <w:proofErr w:type="gramStart"/>
      <w:r>
        <w:t>Порядку</w:t>
      </w:r>
      <w:proofErr w:type="gramEnd"/>
      <w:r>
        <w:t xml:space="preserve"> а также следующие документы: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9.1. Копию свидетельства о государственной регистрации организации в качестве юридического лица либо лист записи Единого государственного реестра юридических лиц.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9.2. Копию учредительных документов (для организаций - юридических лиц).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9.3. Копию документа</w:t>
      </w:r>
      <w:r>
        <w:t>, подтверждающего факт избрания (назначения) на должность руководителя организации (для организаций - юридических лиц).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9.4. Копию свидетельства о государственной регистрации в качестве индивидуального предпринимателя либо лист записи Единого государственн</w:t>
      </w:r>
      <w:r>
        <w:t>ого реестра индивидуальных предпринимателей (для индивидуальных предпринимателей).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9.5. Копию документа о постановке на учет в налоговом органе организации.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9.6. </w:t>
      </w:r>
      <w:hyperlink w:anchor="P299" w:tooltip="Расчет">
        <w:r>
          <w:rPr>
            <w:color w:val="0000FF"/>
          </w:rPr>
          <w:t>Расчет</w:t>
        </w:r>
      </w:hyperlink>
      <w:r>
        <w:t xml:space="preserve"> фактических затрат, возникших в связи с выполнен</w:t>
      </w:r>
      <w:r>
        <w:t xml:space="preserve">ием работ по организации и содержанию </w:t>
      </w:r>
      <w:proofErr w:type="spellStart"/>
      <w:r>
        <w:t>внутридворовой</w:t>
      </w:r>
      <w:proofErr w:type="spellEnd"/>
      <w:r>
        <w:t xml:space="preserve"> ледовой площадки, по форме согласно приложению 3 к настоящему Порядку с приложением копий документов, подтверждающих соответствующие затраты.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9.7. Копию документа, подтверждающего полномочия представител</w:t>
      </w:r>
      <w:r>
        <w:t>я организации на представление документов в соответствии с настоящим пунктом (для представителей).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9.8. Копию паспорта или документа, его заменяющего (для физических лиц и индивидуальных предпринимателей).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9.9. </w:t>
      </w:r>
      <w:hyperlink w:anchor="P540" w:tooltip="АКТ ПРОВЕРКИ ЗАЛИВКИ И СОДЕРЖАНИЯ">
        <w:r>
          <w:rPr>
            <w:color w:val="0000FF"/>
          </w:rPr>
          <w:t>Акты</w:t>
        </w:r>
      </w:hyperlink>
      <w:r>
        <w:t xml:space="preserve"> проверки заливки и содержания ледовой площадки (Приложение N 6 к настоящему Порядку), заполненные не позднее 1 марта текущего финансового года (не менее 2 актов за каждый месяц зимнего периода).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9.10. </w:t>
      </w:r>
      <w:proofErr w:type="gramStart"/>
      <w:r>
        <w:t>Справку территориального орга</w:t>
      </w:r>
      <w:r>
        <w:t>на Федеральной налоговой службы, подписанную ее руководителем (иным уполномоченным лицом), выданную в течение тридцати дней до месяца, в котором планируется заключение Договора о предоставлении субсидии, подтверждающую отсутствие у Получателя задолженности</w:t>
      </w:r>
      <w:r>
        <w:t xml:space="preserve">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BD3307" w:rsidRDefault="006840D8">
      <w:pPr>
        <w:pStyle w:val="ConsPlusNormal0"/>
        <w:spacing w:before="200"/>
        <w:ind w:firstLine="540"/>
        <w:jc w:val="both"/>
      </w:pPr>
      <w:r>
        <w:t>9.11. Сопроводительное письмо с перечнем (описью) докумен</w:t>
      </w:r>
      <w:r>
        <w:t>тов, составленное с указанием документов в последовательности, определенной настоящим пунктом.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lastRenderedPageBreak/>
        <w:t>10. Организация (индивидуальный предприниматель) вправе по собственной инициативе представить выписку из Единого государственного реестра юридических лиц или вып</w:t>
      </w:r>
      <w:r>
        <w:t>иску из Единого государственного реестра индивидуальных предпринимателей (далее - выписка из государственного реестра), выданную не ранее первого числа месяца, предшествующего месяцу, в котором планируется заключение договора о предоставлении Субсидии.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11.</w:t>
      </w:r>
      <w:r>
        <w:t xml:space="preserve"> В случае если организация (индивидуальный предприниматель) не представила выписку из государственного реестра, Администрация распечатывает ее с официального сайта Федеральной налоговой службы Российской Федерации с помощью сервиса "Предоставление сведений</w:t>
      </w:r>
      <w:r>
        <w:t xml:space="preserve"> из ЕГРЮЛ/ЕГРИП о конкретном юридическом лице/индивидуальном предпринимателе в формате электронного документа".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12. Лица, действующие от имени организации (индивидуального предпринимателя, физического лица) и предоставляющие документы, указанные в </w:t>
      </w:r>
      <w:hyperlink w:anchor="P83" w:tooltip="8. Условиями предоставления Субсидий являются:">
        <w:r>
          <w:rPr>
            <w:color w:val="0000FF"/>
          </w:rPr>
          <w:t>пунктах 8</w:t>
        </w:r>
      </w:hyperlink>
      <w:r>
        <w:t xml:space="preserve">, </w:t>
      </w:r>
      <w:hyperlink w:anchor="P90" w:tooltip="9. В целях заключения договора о предоставлении субсидий организация (индивидуальный предприниматель) представляет в Администрацию заявление о предоставлении Субсидии за счет средств бюджета Кировского внутригородского района городского округа Самара в целях в">
        <w:r>
          <w:rPr>
            <w:color w:val="0000FF"/>
          </w:rPr>
          <w:t>9</w:t>
        </w:r>
      </w:hyperlink>
      <w:r>
        <w:t xml:space="preserve"> настоящего Порядка, предъявляют паспорт для установления личности данного лица.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13. Копии документов, указанные в </w:t>
      </w:r>
      <w:hyperlink w:anchor="P83" w:tooltip="8. Условиями предоставления Субсидий являются:">
        <w:r>
          <w:rPr>
            <w:color w:val="0000FF"/>
          </w:rPr>
          <w:t>пунктах 8</w:t>
        </w:r>
      </w:hyperlink>
      <w:r>
        <w:t xml:space="preserve">, </w:t>
      </w:r>
      <w:hyperlink w:anchor="P90" w:tooltip="9. В целях заключения договора о предоставлении субсидий организация (индивидуальный предприниматель) представляет в Администрацию заявление о предоставлении Субсидии за счет средств бюджета Кировского внутригородского района городского округа Самара в целях в">
        <w:r>
          <w:rPr>
            <w:color w:val="0000FF"/>
          </w:rPr>
          <w:t>9</w:t>
        </w:r>
      </w:hyperlink>
      <w:r>
        <w:t xml:space="preserve"> настоящего Порядка, представляются в Администрацию, заверенные подписью руководителя и печатью организации (при наличии), с предъявлением оригиналов для</w:t>
      </w:r>
      <w:r>
        <w:t xml:space="preserve"> сверки. После проведения сверки оригиналы документов незамедлительно возвращаются лицу, действующему от имени организации.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14. </w:t>
      </w:r>
      <w:proofErr w:type="gramStart"/>
      <w:r>
        <w:t>Сроки, время и место приема заявления и документов определяются в извещении о приеме документов на предоставление организациям (</w:t>
      </w:r>
      <w:r>
        <w:t xml:space="preserve">индивидуальным предпринимателям, физическим лицам) Субсидии за счет средств бюджета Кировского внутригородского района городского округа Самара в целях возмещения затрат на выполнение работ по организации и содержанию </w:t>
      </w:r>
      <w:proofErr w:type="spellStart"/>
      <w:r>
        <w:t>внутридворовых</w:t>
      </w:r>
      <w:proofErr w:type="spellEnd"/>
      <w:r>
        <w:t xml:space="preserve"> ледовых площадок (далее</w:t>
      </w:r>
      <w:r>
        <w:t xml:space="preserve"> - извещение), которое размещается в информационно-телекоммуникационной сети Интернет на официальном сайте Администрации городского округа</w:t>
      </w:r>
      <w:proofErr w:type="gramEnd"/>
      <w:r>
        <w:t xml:space="preserve"> Самара (http://samadm.ru) во вкладке "Кировский район. Официальное опубликование" не позднее 25 ноября года, предшест</w:t>
      </w:r>
      <w:r>
        <w:t>вующего году обращения за получением Субсидии. Извещение также должно содержать указание на нормативный правовой акт, содержащий требования к организациям, перечню представляемых документов и к их требованиям, условиям и порядку предоставления субсидий.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15</w:t>
      </w:r>
      <w:r>
        <w:t>. Поступившие от организации (индивидуального предпринимателя, физического лица) документы регистрируются в соответствии с регламентом делопроизводства и документооборота в Администрации.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16. </w:t>
      </w:r>
      <w:proofErr w:type="gramStart"/>
      <w:r>
        <w:t>Поступившие документы, а также документы, находящиеся в распоряж</w:t>
      </w:r>
      <w:r>
        <w:t xml:space="preserve">ении Администрации, в том числе полученные в рамках запроса Администрации о проверке соответствия организации (индивидуального предпринимателя, физического лица) требованиям и условиям настоящего Порядка, в течение 10 (десяти) рабочих дней рассматриваются </w:t>
      </w:r>
      <w:r>
        <w:t xml:space="preserve">специалистами Администрации на предмет наличия (отсутствия) оснований для отказа в предоставлении Субсидии, указанных в </w:t>
      </w:r>
      <w:hyperlink w:anchor="P112" w:tooltip="18. Основаниями для отказа в предоставлении Субсидий являются:">
        <w:r>
          <w:rPr>
            <w:color w:val="0000FF"/>
          </w:rPr>
          <w:t>пункте 18</w:t>
        </w:r>
      </w:hyperlink>
      <w:r>
        <w:t xml:space="preserve"> настоящего Порядка.</w:t>
      </w:r>
      <w:proofErr w:type="gramEnd"/>
    </w:p>
    <w:p w:rsidR="00BD3307" w:rsidRDefault="006840D8">
      <w:pPr>
        <w:pStyle w:val="ConsPlusNormal0"/>
        <w:spacing w:before="200"/>
        <w:ind w:firstLine="540"/>
        <w:jc w:val="both"/>
      </w:pPr>
      <w:bookmarkStart w:id="5" w:name="P109"/>
      <w:bookmarkEnd w:id="5"/>
      <w:r>
        <w:t>17. По резу</w:t>
      </w:r>
      <w:r>
        <w:t>льтатам рассмотрения заявления Администрация: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17.1. </w:t>
      </w:r>
      <w:proofErr w:type="gramStart"/>
      <w:r>
        <w:t>При отсутствии в отношении организации (индивидуального предпринимателя, физического лица) оснований для отказа в предоставлении Субсидии в течение 10 (десяти) рабочих дней со дня поступления документов п</w:t>
      </w:r>
      <w:r>
        <w:t>одготавливает проект договора о предоставлении субсидии за счет средств бюджета Кировского внутригородского района городского округа Самара юридическим лицам (за исключением субсидий государственным (муниципальным) учреждениям), индивидуальным предпринимат</w:t>
      </w:r>
      <w:r>
        <w:t>елям, физическим лицам, осуществляющим свою деятельность на территории Кировского внутригородского</w:t>
      </w:r>
      <w:proofErr w:type="gramEnd"/>
      <w:r>
        <w:t xml:space="preserve"> района городского округа Самара, в целях возмещения затрат в связи с выполнением работ по организации и содержанию </w:t>
      </w:r>
      <w:proofErr w:type="spellStart"/>
      <w:r>
        <w:t>внутридворовых</w:t>
      </w:r>
      <w:proofErr w:type="spellEnd"/>
      <w:r>
        <w:t xml:space="preserve"> ледовых площадок (далее - Д</w:t>
      </w:r>
      <w:r>
        <w:t>оговор) и направляет его заказным почтовым отправлением, на адрес электронной почты или иным способом, позволяющим установить факт получения Договора, не позднее рабочего дня, следующего за днем его получения.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17.2. При наличии в отношении организации (инд</w:t>
      </w:r>
      <w:r>
        <w:t xml:space="preserve">ивидуального предпринимателя, физического лица) оснований для отказа в предоставлении Субсидии в течение 10 (десяти) рабочих дней со дня поступления документов в Администрацию подготавливает уведомление с указанием оснований для такого отказа. Уведомление </w:t>
      </w:r>
      <w:proofErr w:type="gramStart"/>
      <w:r>
        <w:t>подписывается уполномоченным лицом и направляется</w:t>
      </w:r>
      <w:proofErr w:type="gramEnd"/>
      <w:r>
        <w:t xml:space="preserve"> (вручается) организации (индивидуальному предпринимателю, физическому лицу) заказным почтовым отправлением, на адрес электронной почты или иным способом, позволяющим установить факт получения такого уведомл</w:t>
      </w:r>
      <w:r>
        <w:t xml:space="preserve">ения, не </w:t>
      </w:r>
      <w:r>
        <w:lastRenderedPageBreak/>
        <w:t>позднее рабочего дня, следующего за днем его получения.</w:t>
      </w:r>
    </w:p>
    <w:p w:rsidR="00BD3307" w:rsidRDefault="006840D8">
      <w:pPr>
        <w:pStyle w:val="ConsPlusNormal0"/>
        <w:spacing w:before="200"/>
        <w:ind w:firstLine="540"/>
        <w:jc w:val="both"/>
      </w:pPr>
      <w:bookmarkStart w:id="6" w:name="P112"/>
      <w:bookmarkEnd w:id="6"/>
      <w:r>
        <w:t>18. Основаниями для отказа в предоставлении Субсидий являются:</w:t>
      </w:r>
    </w:p>
    <w:p w:rsidR="00BD3307" w:rsidRDefault="006840D8">
      <w:pPr>
        <w:pStyle w:val="ConsPlusNormal0"/>
        <w:spacing w:before="200"/>
        <w:ind w:firstLine="540"/>
        <w:jc w:val="both"/>
      </w:pPr>
      <w:bookmarkStart w:id="7" w:name="P113"/>
      <w:bookmarkEnd w:id="7"/>
      <w:r>
        <w:t xml:space="preserve">18.1. Несоответствие представленных Получателем Субсидии документов требованиям, определенных в </w:t>
      </w:r>
      <w:hyperlink w:anchor="P74" w:tooltip="7. Право на получение Субсидии имеют юридические лица (за исключением субсидий государственным (муниципальным) учреждениям), индивидуальные предприниматели, физические лица, соответствующие следующим критериям:">
        <w:r>
          <w:rPr>
            <w:color w:val="0000FF"/>
          </w:rPr>
          <w:t>пунктах 7</w:t>
        </w:r>
      </w:hyperlink>
      <w:r>
        <w:t xml:space="preserve">, </w:t>
      </w:r>
      <w:hyperlink w:anchor="P83" w:tooltip="8. Условиями предоставления Субсидий являются:">
        <w:r>
          <w:rPr>
            <w:color w:val="0000FF"/>
          </w:rPr>
          <w:t>8</w:t>
        </w:r>
      </w:hyperlink>
      <w:r>
        <w:t xml:space="preserve">, </w:t>
      </w:r>
      <w:hyperlink w:anchor="P90" w:tooltip="9. В целях заключения договора о предоставлении субсидий организация (индивидуальный предприниматель) представляет в Администрацию заявление о предоставлении Субсидии за счет средств бюджета Кировского внутригородского района городского округа Самара в целях в">
        <w:r>
          <w:rPr>
            <w:color w:val="0000FF"/>
          </w:rPr>
          <w:t>9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BD3307" w:rsidRDefault="006840D8">
      <w:pPr>
        <w:pStyle w:val="ConsPlusNormal0"/>
        <w:spacing w:before="200"/>
        <w:ind w:firstLine="540"/>
        <w:jc w:val="both"/>
      </w:pPr>
      <w:bookmarkStart w:id="8" w:name="P114"/>
      <w:bookmarkEnd w:id="8"/>
      <w:r>
        <w:t>18.2. Установление факта недостоверности представленной получателем Субсидии информации.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19. Организация (индивидуальный пр</w:t>
      </w:r>
      <w:r>
        <w:t xml:space="preserve">едприниматель, физическое лицо) в случае получения уведомления об отказе в предоставлении Субсидии по основаниям, предусмотренными </w:t>
      </w:r>
      <w:hyperlink w:anchor="P113" w:tooltip="18.1. Несоответствие представленных Получателем Субсидии документов требованиям, определенных в пунктах 7, 8, 9 настоящего Порядка, или непредставление (представление не в полном объеме) указанных документов.">
        <w:r>
          <w:rPr>
            <w:color w:val="0000FF"/>
          </w:rPr>
          <w:t>пунктами 18.1</w:t>
        </w:r>
      </w:hyperlink>
      <w:r>
        <w:t xml:space="preserve">, </w:t>
      </w:r>
      <w:hyperlink w:anchor="P114" w:tooltip="18.2. Установление факта недостоверности представленной получателем Субсидии информации.">
        <w:r>
          <w:rPr>
            <w:color w:val="0000FF"/>
          </w:rPr>
          <w:t>18.2</w:t>
        </w:r>
      </w:hyperlink>
      <w:r>
        <w:t xml:space="preserve">, имеет право устранить замечания и повторно представить документы, предусмотренные </w:t>
      </w:r>
      <w:hyperlink w:anchor="P83" w:tooltip="8. Условиями предоставления Субсидий являются:">
        <w:r>
          <w:rPr>
            <w:color w:val="0000FF"/>
          </w:rPr>
          <w:t>пунктами 8</w:t>
        </w:r>
      </w:hyperlink>
      <w:r>
        <w:t xml:space="preserve">, </w:t>
      </w:r>
      <w:hyperlink w:anchor="P90" w:tooltip="9. В целях заключения договора о предоставлении субсидий организация (индивидуальный предприниматель) представляет в Администрацию заявление о предоставлении Субсидии за счет средств бюджета Кировского внутригородского района городского округа Самара в целях в">
        <w:r>
          <w:rPr>
            <w:color w:val="0000FF"/>
          </w:rPr>
          <w:t>9</w:t>
        </w:r>
      </w:hyperlink>
      <w:r>
        <w:t xml:space="preserve"> настоящего Порядка, в сроки, указанные в изв</w:t>
      </w:r>
      <w:r>
        <w:t>ещении.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20. Рассмотрение повторно представленных документов осуществляется в соответствии с требованиями, установленными </w:t>
      </w:r>
      <w:hyperlink w:anchor="P83" w:tooltip="8. Условиями предоставления Субсидий являются:">
        <w:r>
          <w:rPr>
            <w:color w:val="0000FF"/>
          </w:rPr>
          <w:t>пунктами 8</w:t>
        </w:r>
      </w:hyperlink>
      <w:r>
        <w:t xml:space="preserve"> - </w:t>
      </w:r>
      <w:hyperlink w:anchor="P109" w:tooltip="17. По результатам рассмотрения заявления Администрация: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21. Обязательным условием предоставления Субсидии является согласие организации (индивидуального предпринимателя, физического лица) (далее - Получателя Субсидии) на осуществление Администр</w:t>
      </w:r>
      <w:r>
        <w:t>ацией и органами муниципального финансового контроля проверок соблюдения условий, целей и порядка предоставления Субсидии. Получатель подтверждает свое согласие путем подписания договора о предоставлении субсидии.</w:t>
      </w:r>
    </w:p>
    <w:p w:rsidR="00BD3307" w:rsidRDefault="006840D8">
      <w:pPr>
        <w:pStyle w:val="ConsPlusNormal0"/>
        <w:spacing w:before="200"/>
        <w:ind w:firstLine="540"/>
        <w:jc w:val="both"/>
      </w:pPr>
      <w:bookmarkStart w:id="9" w:name="P118"/>
      <w:bookmarkEnd w:id="9"/>
      <w:r>
        <w:t xml:space="preserve">22. Получатель Субсидии в течение 3 рабочих дней со дня получения проекта договора о предоставлении Субсидии </w:t>
      </w:r>
      <w:proofErr w:type="gramStart"/>
      <w:r>
        <w:t>подписывает его и возвращает</w:t>
      </w:r>
      <w:proofErr w:type="gramEnd"/>
      <w:r>
        <w:t xml:space="preserve"> заказным письмом с уведомлением о вручении или нарочным в адрес Администрации для подписания.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23. В течение 3 рабочих </w:t>
      </w:r>
      <w:r>
        <w:t>дней со дня получения подписанного Получателем Субсидии проекта договора о предоставлении Субсидий Администрация подписывает его. Один экземпляр в течение 1 рабочего дня со дня подписания договора о предоставлении Субсидии, направляется Получателю Субсидии</w:t>
      </w:r>
      <w:r>
        <w:t>, второй экземпляр остается в Администрации.</w:t>
      </w:r>
    </w:p>
    <w:p w:rsidR="00BD3307" w:rsidRDefault="006840D8">
      <w:pPr>
        <w:pStyle w:val="ConsPlusNormal0"/>
        <w:spacing w:before="200"/>
        <w:ind w:firstLine="540"/>
        <w:jc w:val="both"/>
      </w:pPr>
      <w:bookmarkStart w:id="10" w:name="P120"/>
      <w:bookmarkEnd w:id="10"/>
      <w:r>
        <w:t>24. В случае отказа Получателя Субсидии от подписания договора о предоставлении Субсидии или не направлении подписанного проекта договора о предоставлении Субсидии в установленные сроки такой получатель признает</w:t>
      </w:r>
      <w:r>
        <w:t>ся уклонившимся от заключения договора о предоставлении Субсидии и отказавшимся от предоставления Субсидии.</w:t>
      </w:r>
    </w:p>
    <w:p w:rsidR="00BD3307" w:rsidRDefault="006840D8">
      <w:pPr>
        <w:pStyle w:val="ConsPlusNormal0"/>
        <w:spacing w:before="200"/>
        <w:ind w:firstLine="540"/>
        <w:jc w:val="both"/>
      </w:pPr>
      <w:bookmarkStart w:id="11" w:name="P121"/>
      <w:bookmarkEnd w:id="11"/>
      <w:r>
        <w:t xml:space="preserve">25. Субсидия предоставляется в размере фактически понесенных Получателем Субсидии затрат, связанных с выполнением работ по организации и содержанию </w:t>
      </w:r>
      <w:proofErr w:type="spellStart"/>
      <w:r>
        <w:t>внутридворовой</w:t>
      </w:r>
      <w:proofErr w:type="spellEnd"/>
      <w:r>
        <w:t xml:space="preserve"> ледовой площадки, но ее размер не должен превышать максимального размера Субсидии, определенного по формуле: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jc w:val="center"/>
      </w:pPr>
      <w:r>
        <w:t>C = 104,65 руб. x S,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ind w:firstLine="540"/>
        <w:jc w:val="both"/>
      </w:pPr>
      <w:r>
        <w:t>где: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C - максимальный размер Субсидии, предоставляемой в целях возмещения затрат, связанных с выполнением раб</w:t>
      </w:r>
      <w:r>
        <w:t xml:space="preserve">от по организации и содержанию одной </w:t>
      </w:r>
      <w:proofErr w:type="spellStart"/>
      <w:r>
        <w:t>внутридворовой</w:t>
      </w:r>
      <w:proofErr w:type="spellEnd"/>
      <w:r>
        <w:t xml:space="preserve"> ледовой площадки;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S - площадь соответствующей </w:t>
      </w:r>
      <w:proofErr w:type="spellStart"/>
      <w:r>
        <w:t>внутридворовой</w:t>
      </w:r>
      <w:proofErr w:type="spellEnd"/>
      <w:r>
        <w:t xml:space="preserve"> ледовой площадки.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В случае, если в течение зимнего периода Получателем Субсидии были понесены затраты в связи с выполнением работ по организаци</w:t>
      </w:r>
      <w:r>
        <w:t xml:space="preserve">и и содержанию более одной </w:t>
      </w:r>
      <w:proofErr w:type="spellStart"/>
      <w:r>
        <w:t>внутридворовой</w:t>
      </w:r>
      <w:proofErr w:type="spellEnd"/>
      <w:r>
        <w:t xml:space="preserve"> ледовой площадки, общий размер Субсидии в предусмотренном случае рассчитывается путем суммирования размеров субсидий, рассчитанных в отношении каждой </w:t>
      </w:r>
      <w:proofErr w:type="spellStart"/>
      <w:r>
        <w:t>внутридворовой</w:t>
      </w:r>
      <w:proofErr w:type="spellEnd"/>
      <w:r>
        <w:t xml:space="preserve"> ледовой площадки по правилам, установленным насто</w:t>
      </w:r>
      <w:r>
        <w:t>ящим пунктом.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26. В состав фактически понесенных Получателем Субсидии затрат включаются следующие виды расходов, связанные с выполнением работ по организации и содержанию </w:t>
      </w:r>
      <w:proofErr w:type="spellStart"/>
      <w:r>
        <w:t>внутридворовой</w:t>
      </w:r>
      <w:proofErr w:type="spellEnd"/>
      <w:r>
        <w:t xml:space="preserve"> ледовой площадки: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lastRenderedPageBreak/>
        <w:t>расходы на оплату коммунальных услуг (холодное водос</w:t>
      </w:r>
      <w:r>
        <w:t>набжение, горячее водоснабжение, водоотведение);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расходы на оплату труда технического персонала (на основании трудовых или гражданско-правовых договоров).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27. Перечисление Субсидии осуществляется не позднее 30 (тридцати) рабочих дней после подписания Догов</w:t>
      </w:r>
      <w:r>
        <w:t xml:space="preserve">ора на возмещение затрат по организации и содержанию </w:t>
      </w:r>
      <w:proofErr w:type="spellStart"/>
      <w:r>
        <w:t>внутридворовых</w:t>
      </w:r>
      <w:proofErr w:type="spellEnd"/>
      <w:r>
        <w:t xml:space="preserve"> ледовых площадок.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28. Субсидия перечисляется Администрацией из бюджета Кировского внутригородского района городского округа Самара на расчетный счет Получателя, открытый в учреждениях Цент</w:t>
      </w:r>
      <w:r>
        <w:t>рального банка РФ, кредитных организациях, указанный в Договоре.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29.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Договором, изменение условий</w:t>
      </w:r>
      <w:r>
        <w:t xml:space="preserve"> Договора осуществляется путем заключения дополнительного соглашения в сроки, предусмотренные </w:t>
      </w:r>
      <w:hyperlink w:anchor="P118" w:tooltip="22. Получатель Субсидии в течение 3 рабочих дней со дня получения проекта договора о предоставлении Субсидии подписывает его и возвращает заказным письмом с уведомлением о вручении или нарочным в адрес Администрации для подписания.">
        <w:r>
          <w:rPr>
            <w:color w:val="0000FF"/>
          </w:rPr>
          <w:t>пунктами 22</w:t>
        </w:r>
      </w:hyperlink>
      <w:r>
        <w:t xml:space="preserve"> - </w:t>
      </w:r>
      <w:hyperlink w:anchor="P120" w:tooltip="24. В случае отказа Получателя Субсидии от подписания договора о предоставлении Субсидии или не направлении подписанного проекта договора о предоставлении Субсидии в установленные сроки такой получатель признается уклонившимся от заключения договора о предоста">
        <w:r>
          <w:rPr>
            <w:color w:val="0000FF"/>
          </w:rPr>
          <w:t>24</w:t>
        </w:r>
      </w:hyperlink>
      <w:r>
        <w:t xml:space="preserve"> настоящего Порядка.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30. Результатом предоставления Субсидии является выполнение работ по организации</w:t>
      </w:r>
      <w:r>
        <w:t xml:space="preserve"> и содержанию не менее одной </w:t>
      </w:r>
      <w:proofErr w:type="spellStart"/>
      <w:r>
        <w:t>внутридворовой</w:t>
      </w:r>
      <w:proofErr w:type="spellEnd"/>
      <w:r>
        <w:t xml:space="preserve"> ледовой площадки.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Title0"/>
        <w:jc w:val="center"/>
        <w:outlineLvl w:val="1"/>
      </w:pPr>
      <w:r>
        <w:t xml:space="preserve">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</w:t>
      </w:r>
    </w:p>
    <w:p w:rsidR="00BD3307" w:rsidRDefault="006840D8">
      <w:pPr>
        <w:pStyle w:val="ConsPlusTitle0"/>
        <w:jc w:val="center"/>
      </w:pPr>
      <w:r>
        <w:t>целей и порядка предоставления субсидий и ответственности</w:t>
      </w:r>
    </w:p>
    <w:p w:rsidR="00BD3307" w:rsidRDefault="006840D8">
      <w:pPr>
        <w:pStyle w:val="ConsPlusTitle0"/>
        <w:jc w:val="center"/>
      </w:pPr>
      <w:r>
        <w:t>за их нарушение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ind w:firstLine="540"/>
        <w:jc w:val="both"/>
      </w:pPr>
      <w:r>
        <w:t xml:space="preserve">31. Администрацией, как Главным распорядителем бюджетных </w:t>
      </w:r>
      <w:r>
        <w:t>средств, предоставляющим Субсидии, и органами муниципального финансового контроля осуществляется обязательная проверка соблюдения Получателями субсидий условий, целей и порядка предоставления субсидий.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32. Проверка соблюдения целей предоставления Субсидии осуществляется на основании отчетных документов о расходах, источником финансового обеспечения которых являются Субсидии, предоставляемых Получателем субсидий, а также на основании актов проверки заливк</w:t>
      </w:r>
      <w:r>
        <w:t xml:space="preserve">и и содержания </w:t>
      </w:r>
      <w:proofErr w:type="spellStart"/>
      <w:r>
        <w:t>внутридворовой</w:t>
      </w:r>
      <w:proofErr w:type="spellEnd"/>
      <w:r>
        <w:t xml:space="preserve"> ледовой площадки, составленных в ходе выездных проверок, осуществляемых уполномоченным органом Администрации.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33. Администрация в ходе проведения проверки предоставленных отчетных документов о расходах, источником финансового </w:t>
      </w:r>
      <w:r>
        <w:t>обеспечения которых являются Субсидии, вправе запрашивать первичные документы, а Получатель Субсидии обязан представить первичные документы, подтверждающие фактические расходы по использованию Субсидии.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34. В случае получения от органа муниципального финан</w:t>
      </w:r>
      <w:r>
        <w:t>сового контроля информации о факт</w:t>
      </w:r>
      <w:proofErr w:type="gramStart"/>
      <w:r>
        <w:t>е(</w:t>
      </w:r>
      <w:proofErr w:type="gramEnd"/>
      <w:r>
        <w:t>ах) нарушения Получателем субсидий порядка, целей и условий предоставления Субсидии, предусмотренных настоящим Порядком, в том числе указания в документах, представленных Получателем субсидий, в соответствии с настоящим П</w:t>
      </w:r>
      <w:r>
        <w:t>орядком, недостоверных сведений, Администрация в обязательном порядке приостанавливает предоставление Субсидии и в пятидневный срок с даты принятия решения уведомляет Получателя Субсидии о приостановлении предоставления Субсидии до устранения указанных нар</w:t>
      </w:r>
      <w:r>
        <w:t>ушений. После устранения нарушений предоставление субсидий может быть возобновлено.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35. Получатель Субсидии несет ответственность в соответствии с действующим законодательством Российской Федерации за недостоверность сведений, предоставляемых в Администрац</w:t>
      </w:r>
      <w:r>
        <w:t>ию, а также за использование бюджетных средств на цели, не установленные настоящим Порядком.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36. Настоящий Порядок не предусматривает возврат Получателем субсидий остатков субсидии, не использованной в текущем финансовом году, поскольку Субсидии по настоящ</w:t>
      </w:r>
      <w:r>
        <w:t xml:space="preserve">ему Порядку предоставляются по факту понесенных затрат в связи с выполнением работ по организации и содержанию </w:t>
      </w:r>
      <w:proofErr w:type="spellStart"/>
      <w:r>
        <w:t>внутридворовых</w:t>
      </w:r>
      <w:proofErr w:type="spellEnd"/>
      <w:r>
        <w:t xml:space="preserve"> площадок.</w:t>
      </w: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jc w:val="right"/>
        <w:outlineLvl w:val="1"/>
      </w:pPr>
      <w:r>
        <w:t>Приложение 1</w:t>
      </w:r>
    </w:p>
    <w:p w:rsidR="00BD3307" w:rsidRDefault="006840D8">
      <w:pPr>
        <w:pStyle w:val="ConsPlusNormal0"/>
        <w:jc w:val="right"/>
      </w:pPr>
      <w:r>
        <w:t>к Порядку</w:t>
      </w:r>
    </w:p>
    <w:p w:rsidR="00BD3307" w:rsidRDefault="006840D8">
      <w:pPr>
        <w:pStyle w:val="ConsPlusNormal0"/>
        <w:jc w:val="right"/>
      </w:pPr>
      <w:r>
        <w:t>предоставления субсидий из бюджета</w:t>
      </w:r>
    </w:p>
    <w:p w:rsidR="00BD3307" w:rsidRDefault="006840D8">
      <w:pPr>
        <w:pStyle w:val="ConsPlusNormal0"/>
        <w:jc w:val="right"/>
      </w:pPr>
      <w:r>
        <w:t>Кировского внутригородского района</w:t>
      </w:r>
    </w:p>
    <w:p w:rsidR="00BD3307" w:rsidRDefault="006840D8">
      <w:pPr>
        <w:pStyle w:val="ConsPlusNormal0"/>
        <w:jc w:val="right"/>
      </w:pPr>
      <w:r>
        <w:t>городского округа Сама</w:t>
      </w:r>
      <w:r>
        <w:t xml:space="preserve">ра </w:t>
      </w:r>
      <w:proofErr w:type="gramStart"/>
      <w:r>
        <w:t>юридическим</w:t>
      </w:r>
      <w:proofErr w:type="gramEnd"/>
    </w:p>
    <w:p w:rsidR="00BD3307" w:rsidRDefault="006840D8">
      <w:pPr>
        <w:pStyle w:val="ConsPlusNormal0"/>
        <w:jc w:val="right"/>
      </w:pPr>
      <w:proofErr w:type="gramStart"/>
      <w:r>
        <w:t>лицам (за исключением субсидий</w:t>
      </w:r>
      <w:proofErr w:type="gramEnd"/>
    </w:p>
    <w:p w:rsidR="00BD3307" w:rsidRDefault="006840D8">
      <w:pPr>
        <w:pStyle w:val="ConsPlusNormal0"/>
        <w:jc w:val="right"/>
      </w:pPr>
      <w:r>
        <w:t>государственным (муниципальным)</w:t>
      </w:r>
    </w:p>
    <w:p w:rsidR="00BD3307" w:rsidRDefault="006840D8">
      <w:pPr>
        <w:pStyle w:val="ConsPlusNormal0"/>
        <w:jc w:val="right"/>
      </w:pPr>
      <w:r>
        <w:t>учреждениям), индивидуальным</w:t>
      </w:r>
    </w:p>
    <w:p w:rsidR="00BD3307" w:rsidRDefault="006840D8">
      <w:pPr>
        <w:pStyle w:val="ConsPlusNormal0"/>
        <w:jc w:val="right"/>
      </w:pPr>
      <w:r>
        <w:t>предпринимателям, а также физическим</w:t>
      </w:r>
    </w:p>
    <w:p w:rsidR="00BD3307" w:rsidRDefault="006840D8">
      <w:pPr>
        <w:pStyle w:val="ConsPlusNormal0"/>
        <w:jc w:val="right"/>
      </w:pPr>
      <w:r>
        <w:t>лицам - производителям товаров, работ,</w:t>
      </w:r>
    </w:p>
    <w:p w:rsidR="00BD3307" w:rsidRDefault="006840D8">
      <w:pPr>
        <w:pStyle w:val="ConsPlusNormal0"/>
        <w:jc w:val="right"/>
      </w:pPr>
      <w:r>
        <w:t xml:space="preserve">услуг, </w:t>
      </w:r>
      <w:proofErr w:type="gramStart"/>
      <w:r>
        <w:t>осуществляющим</w:t>
      </w:r>
      <w:proofErr w:type="gramEnd"/>
      <w:r>
        <w:t xml:space="preserve"> свою деятельность на</w:t>
      </w:r>
    </w:p>
    <w:p w:rsidR="00BD3307" w:rsidRDefault="006840D8">
      <w:pPr>
        <w:pStyle w:val="ConsPlusNormal0"/>
        <w:jc w:val="right"/>
      </w:pPr>
      <w:r>
        <w:t xml:space="preserve">территории Кировского </w:t>
      </w:r>
      <w:proofErr w:type="gramStart"/>
      <w:r>
        <w:t>внутриго</w:t>
      </w:r>
      <w:r>
        <w:t>родского</w:t>
      </w:r>
      <w:proofErr w:type="gramEnd"/>
    </w:p>
    <w:p w:rsidR="00BD3307" w:rsidRDefault="006840D8">
      <w:pPr>
        <w:pStyle w:val="ConsPlusNormal0"/>
        <w:jc w:val="right"/>
      </w:pPr>
      <w:r>
        <w:t>района городского округа Самара, в целях</w:t>
      </w:r>
    </w:p>
    <w:p w:rsidR="00BD3307" w:rsidRDefault="006840D8">
      <w:pPr>
        <w:pStyle w:val="ConsPlusNormal0"/>
        <w:jc w:val="right"/>
      </w:pPr>
      <w:r>
        <w:t>возмещения затрат в связи с выполнением</w:t>
      </w:r>
    </w:p>
    <w:p w:rsidR="00BD3307" w:rsidRDefault="006840D8">
      <w:pPr>
        <w:pStyle w:val="ConsPlusNormal0"/>
        <w:jc w:val="right"/>
      </w:pPr>
      <w:r>
        <w:t>работ по организации и содержанию</w:t>
      </w:r>
    </w:p>
    <w:p w:rsidR="00BD3307" w:rsidRDefault="006840D8">
      <w:pPr>
        <w:pStyle w:val="ConsPlusNormal0"/>
        <w:jc w:val="right"/>
      </w:pPr>
      <w:proofErr w:type="spellStart"/>
      <w:r>
        <w:t>внутридворовых</w:t>
      </w:r>
      <w:proofErr w:type="spellEnd"/>
      <w:r>
        <w:t xml:space="preserve"> ледовых площадок</w:t>
      </w:r>
    </w:p>
    <w:p w:rsidR="00BD3307" w:rsidRDefault="00BD33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9"/>
        <w:gridCol w:w="330"/>
        <w:gridCol w:w="225"/>
        <w:gridCol w:w="606"/>
        <w:gridCol w:w="141"/>
        <w:gridCol w:w="631"/>
        <w:gridCol w:w="674"/>
        <w:gridCol w:w="690"/>
        <w:gridCol w:w="340"/>
        <w:gridCol w:w="2608"/>
      </w:tblGrid>
      <w:tr w:rsidR="00BD3307">
        <w:tc>
          <w:tcPr>
            <w:tcW w:w="89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bookmarkStart w:id="12" w:name="P169"/>
            <w:bookmarkEnd w:id="12"/>
            <w:r>
              <w:t>Заявление</w:t>
            </w:r>
          </w:p>
          <w:p w:rsidR="00BD3307" w:rsidRDefault="006840D8">
            <w:pPr>
              <w:pStyle w:val="ConsPlusNormal0"/>
              <w:jc w:val="center"/>
            </w:pPr>
            <w:r>
              <w:t>о предоставлении субсидии за счет средств бюджета</w:t>
            </w:r>
          </w:p>
          <w:p w:rsidR="00BD3307" w:rsidRDefault="006840D8">
            <w:pPr>
              <w:pStyle w:val="ConsPlusNormal0"/>
              <w:jc w:val="center"/>
            </w:pPr>
            <w:r>
              <w:t>Кировского внутригородского района городского округа</w:t>
            </w:r>
          </w:p>
          <w:p w:rsidR="00BD3307" w:rsidRDefault="006840D8">
            <w:pPr>
              <w:pStyle w:val="ConsPlusNormal0"/>
              <w:jc w:val="center"/>
            </w:pPr>
            <w:proofErr w:type="gramStart"/>
            <w:r>
              <w:t>Самара юридическим лицам (за исключением субсидий</w:t>
            </w:r>
            <w:proofErr w:type="gramEnd"/>
          </w:p>
          <w:p w:rsidR="00BD3307" w:rsidRDefault="006840D8">
            <w:pPr>
              <w:pStyle w:val="ConsPlusNormal0"/>
              <w:jc w:val="center"/>
            </w:pPr>
            <w:r>
              <w:t>государственным (муниципальным) учреждениям), индивидуальным</w:t>
            </w:r>
          </w:p>
          <w:p w:rsidR="00BD3307" w:rsidRDefault="006840D8">
            <w:pPr>
              <w:pStyle w:val="ConsPlusNormal0"/>
              <w:jc w:val="center"/>
            </w:pPr>
            <w:r>
              <w:t>предпринимателям - производителям товаров, работ,</w:t>
            </w:r>
          </w:p>
          <w:p w:rsidR="00BD3307" w:rsidRDefault="006840D8">
            <w:pPr>
              <w:pStyle w:val="ConsPlusNormal0"/>
              <w:jc w:val="center"/>
            </w:pPr>
            <w:r>
              <w:t xml:space="preserve">услуг, </w:t>
            </w:r>
            <w:proofErr w:type="gramStart"/>
            <w:r>
              <w:t>осуществляющим</w:t>
            </w:r>
            <w:proofErr w:type="gramEnd"/>
            <w:r>
              <w:t xml:space="preserve"> свою деятельность</w:t>
            </w:r>
          </w:p>
          <w:p w:rsidR="00BD3307" w:rsidRDefault="006840D8">
            <w:pPr>
              <w:pStyle w:val="ConsPlusNormal0"/>
              <w:jc w:val="center"/>
            </w:pPr>
            <w:r>
              <w:t>на</w:t>
            </w:r>
            <w:r>
              <w:t xml:space="preserve"> территории Кировского </w:t>
            </w:r>
            <w:proofErr w:type="gramStart"/>
            <w:r>
              <w:t>внутригородского</w:t>
            </w:r>
            <w:proofErr w:type="gramEnd"/>
            <w:r>
              <w:t xml:space="preserve"> района</w:t>
            </w:r>
          </w:p>
          <w:p w:rsidR="00BD3307" w:rsidRDefault="006840D8">
            <w:pPr>
              <w:pStyle w:val="ConsPlusNormal0"/>
              <w:jc w:val="center"/>
            </w:pPr>
            <w:r>
              <w:t>городского округа Самара, в целях возмещения затрат в связи</w:t>
            </w:r>
          </w:p>
          <w:p w:rsidR="00BD3307" w:rsidRDefault="006840D8">
            <w:pPr>
              <w:pStyle w:val="ConsPlusNormal0"/>
              <w:jc w:val="center"/>
            </w:pPr>
            <w:r>
              <w:t>с выполнением работ по организации и содержанию</w:t>
            </w:r>
          </w:p>
          <w:p w:rsidR="00BD3307" w:rsidRDefault="006840D8">
            <w:pPr>
              <w:pStyle w:val="ConsPlusNormal0"/>
              <w:jc w:val="center"/>
            </w:pPr>
            <w:proofErr w:type="spellStart"/>
            <w:r>
              <w:t>внутридворовых</w:t>
            </w:r>
            <w:proofErr w:type="spellEnd"/>
            <w:r>
              <w:t xml:space="preserve"> ледовых площадок</w:t>
            </w:r>
          </w:p>
        </w:tc>
      </w:tr>
      <w:tr w:rsidR="00BD3307">
        <w:tc>
          <w:tcPr>
            <w:tcW w:w="89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89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Прошу предоставить субсидию в целях возмещения затрат в связи с вы</w:t>
            </w:r>
            <w:r>
              <w:t xml:space="preserve">полнением работ по организации и содержанию </w:t>
            </w:r>
            <w:proofErr w:type="spellStart"/>
            <w:r>
              <w:t>внутридворовых</w:t>
            </w:r>
            <w:proofErr w:type="spellEnd"/>
            <w:r>
              <w:t xml:space="preserve"> ледовых площадок. Настоящим подтверждаю, что</w:t>
            </w:r>
          </w:p>
        </w:tc>
      </w:tr>
      <w:tr w:rsidR="00BD3307">
        <w:tc>
          <w:tcPr>
            <w:tcW w:w="89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89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r>
              <w:t>(наименование юридического лица, индивидуального предпринимателя)</w:t>
            </w:r>
          </w:p>
        </w:tc>
      </w:tr>
      <w:tr w:rsidR="00BD3307">
        <w:tc>
          <w:tcPr>
            <w:tcW w:w="89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 xml:space="preserve">по состоянию на "___" ___________ ______ </w:t>
            </w:r>
            <w:proofErr w:type="gramStart"/>
            <w:r>
              <w:t>г</w:t>
            </w:r>
            <w:proofErr w:type="gramEnd"/>
            <w:r>
              <w:t>.:</w:t>
            </w:r>
          </w:p>
        </w:tc>
      </w:tr>
      <w:tr w:rsidR="00BD3307">
        <w:tc>
          <w:tcPr>
            <w:tcW w:w="89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просроченная задолженность по возврату в бюджет Кировского внутригородского района городского округа Самара субсидий, инвестиций и иная просроченная задолженность перед бюджетом Кировского внутригородского района городского округа Самара отсутствует;</w:t>
            </w:r>
          </w:p>
          <w:p w:rsidR="00BD3307" w:rsidRDefault="006840D8">
            <w:pPr>
              <w:pStyle w:val="ConsPlusNormal0"/>
              <w:ind w:firstLine="283"/>
              <w:jc w:val="both"/>
            </w:pPr>
            <w:r>
              <w:t>- н</w:t>
            </w:r>
            <w:r>
              <w:t>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BD3307" w:rsidRDefault="006840D8">
            <w:pPr>
              <w:pStyle w:val="ConsPlusNormal0"/>
              <w:ind w:firstLine="283"/>
              <w:jc w:val="both"/>
            </w:pPr>
            <w:r>
              <w:t>- индивидуальный предприниматель не прекратил деятельность в качестве индивидуального предпринимателя;</w:t>
            </w:r>
          </w:p>
          <w:p w:rsidR="00BD3307" w:rsidRDefault="006840D8">
            <w:pPr>
              <w:pStyle w:val="ConsPlusNormal0"/>
              <w:ind w:firstLine="283"/>
              <w:jc w:val="both"/>
            </w:pPr>
            <w:proofErr w:type="gramStart"/>
            <w:r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</w:t>
            </w:r>
            <w:r>
              <w:t>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</w:t>
            </w:r>
            <w:r>
              <w:t>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>
              <w:t xml:space="preserve"> юридических лиц, в совокупности превышает 50 процентов;</w:t>
            </w:r>
          </w:p>
          <w:p w:rsidR="00BD3307" w:rsidRDefault="006840D8">
            <w:pPr>
              <w:pStyle w:val="ConsPlusNormal0"/>
              <w:ind w:firstLine="283"/>
              <w:jc w:val="both"/>
            </w:pPr>
            <w:r>
              <w:lastRenderedPageBreak/>
              <w:t>- не получает средства из бюджета Кировского внутригородского района городского о</w:t>
            </w:r>
            <w:r>
              <w:t xml:space="preserve">круга Самара на основании иных правовых актов на возмещение затрат по организации и содержанию </w:t>
            </w:r>
            <w:proofErr w:type="spellStart"/>
            <w:r>
              <w:t>внутридворовых</w:t>
            </w:r>
            <w:proofErr w:type="spellEnd"/>
            <w:r>
              <w:t xml:space="preserve"> ледовых площадок.</w:t>
            </w:r>
          </w:p>
          <w:p w:rsidR="00BD3307" w:rsidRDefault="006840D8">
            <w:pPr>
              <w:pStyle w:val="ConsPlusNormal0"/>
              <w:ind w:firstLine="283"/>
              <w:jc w:val="both"/>
            </w:pPr>
            <w:r>
              <w:t>Даю согласие на осуществление Администрацией Кировского внутригородского района городского округа Самара и органами муниципально</w:t>
            </w:r>
            <w:r>
              <w:t>го финансового контроля проверок соблюдения условий, целей и порядка предоставления субсидии.</w:t>
            </w:r>
          </w:p>
          <w:p w:rsidR="00BD3307" w:rsidRDefault="006840D8">
            <w:pPr>
              <w:pStyle w:val="ConsPlusNormal0"/>
              <w:ind w:firstLine="283"/>
              <w:jc w:val="both"/>
            </w:pPr>
            <w:r>
              <w:t>Для юридического лица:</w:t>
            </w:r>
          </w:p>
        </w:tc>
      </w:tr>
      <w:tr w:rsidR="00BD3307"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lastRenderedPageBreak/>
              <w:t>- фамилия, имя, отчество руководителя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;</w:t>
            </w:r>
          </w:p>
        </w:tc>
      </w:tr>
      <w:tr w:rsidR="00BD3307"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фамилия, имя, отчество главного бухгалтера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;</w:t>
            </w:r>
          </w:p>
        </w:tc>
      </w:tr>
      <w:tr w:rsidR="00BD3307"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юридический адрес</w:t>
            </w:r>
          </w:p>
        </w:tc>
        <w:tc>
          <w:tcPr>
            <w:tcW w:w="62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;</w:t>
            </w:r>
          </w:p>
        </w:tc>
      </w:tr>
      <w:tr w:rsidR="00BD3307"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фактический адрес</w:t>
            </w:r>
          </w:p>
        </w:tc>
        <w:tc>
          <w:tcPr>
            <w:tcW w:w="6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;</w:t>
            </w:r>
          </w:p>
        </w:tc>
      </w:tr>
      <w:tr w:rsidR="00BD3307"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банковские реквизиты: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;</w:t>
            </w:r>
          </w:p>
        </w:tc>
      </w:tr>
      <w:tr w:rsidR="00BD3307"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контактные телефоны</w:t>
            </w:r>
          </w:p>
        </w:tc>
        <w:tc>
          <w:tcPr>
            <w:tcW w:w="5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;</w:t>
            </w:r>
          </w:p>
        </w:tc>
      </w:tr>
      <w:tr w:rsidR="00BD3307">
        <w:tc>
          <w:tcPr>
            <w:tcW w:w="89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Для индивидуального предпринимателя:</w:t>
            </w:r>
          </w:p>
        </w:tc>
      </w:tr>
      <w:tr w:rsidR="00BD3307"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фамилия, имя, отчество Индивидуального предпринимателя</w:t>
            </w:r>
          </w:p>
        </w:tc>
        <w:tc>
          <w:tcPr>
            <w:tcW w:w="5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;</w:t>
            </w:r>
          </w:p>
        </w:tc>
      </w:tr>
      <w:tr w:rsidR="00BD3307"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паспортные данные Индивидуального предпринимателя</w:t>
            </w:r>
          </w:p>
        </w:tc>
        <w:tc>
          <w:tcPr>
            <w:tcW w:w="5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;</w:t>
            </w:r>
          </w:p>
        </w:tc>
      </w:tr>
      <w:tr w:rsidR="00BD3307"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сведения о месте жительства Индивидуального предпринимателя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;</w:t>
            </w:r>
          </w:p>
        </w:tc>
      </w:tr>
      <w:tr w:rsidR="00BD3307"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банковские реквизиты Индивидуального предпринимателя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;</w:t>
            </w:r>
          </w:p>
        </w:tc>
      </w:tr>
      <w:tr w:rsidR="00BD3307"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контактные телефоны Индивидуального предпринимателя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.</w:t>
            </w:r>
          </w:p>
        </w:tc>
      </w:tr>
      <w:tr w:rsidR="00BD3307">
        <w:tc>
          <w:tcPr>
            <w:tcW w:w="89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Получатель субсидии</w:t>
            </w:r>
          </w:p>
        </w:tc>
        <w:tc>
          <w:tcPr>
            <w:tcW w:w="2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r>
              <w:t>(Ф.И.О.)</w:t>
            </w:r>
          </w:p>
        </w:tc>
      </w:tr>
    </w:tbl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C37424" w:rsidRDefault="00C37424">
      <w:pPr>
        <w:pStyle w:val="ConsPlusNormal0"/>
        <w:jc w:val="right"/>
        <w:outlineLvl w:val="1"/>
      </w:pPr>
      <w:r>
        <w:br/>
      </w:r>
    </w:p>
    <w:p w:rsidR="00C37424" w:rsidRDefault="00C37424">
      <w:pPr>
        <w:rPr>
          <w:rFonts w:ascii="Arial" w:hAnsi="Arial" w:cs="Arial"/>
          <w:sz w:val="20"/>
        </w:rPr>
      </w:pPr>
      <w:r>
        <w:br w:type="page"/>
      </w:r>
    </w:p>
    <w:p w:rsidR="00BD3307" w:rsidRDefault="006840D8">
      <w:pPr>
        <w:pStyle w:val="ConsPlusNormal0"/>
        <w:jc w:val="right"/>
        <w:outlineLvl w:val="1"/>
      </w:pPr>
      <w:r>
        <w:lastRenderedPageBreak/>
        <w:t>Приложение 2</w:t>
      </w:r>
    </w:p>
    <w:p w:rsidR="00BD3307" w:rsidRDefault="006840D8">
      <w:pPr>
        <w:pStyle w:val="ConsPlusNormal0"/>
        <w:jc w:val="right"/>
      </w:pPr>
      <w:r>
        <w:t>к Порядку</w:t>
      </w:r>
    </w:p>
    <w:p w:rsidR="00BD3307" w:rsidRDefault="006840D8">
      <w:pPr>
        <w:pStyle w:val="ConsPlusNormal0"/>
        <w:jc w:val="right"/>
      </w:pPr>
      <w:r>
        <w:t>предоставления субсидий из бюджета</w:t>
      </w:r>
    </w:p>
    <w:p w:rsidR="00BD3307" w:rsidRDefault="006840D8">
      <w:pPr>
        <w:pStyle w:val="ConsPlusNormal0"/>
        <w:jc w:val="right"/>
      </w:pPr>
      <w:r>
        <w:t>Кировского внутригородского района</w:t>
      </w:r>
    </w:p>
    <w:p w:rsidR="00BD3307" w:rsidRDefault="006840D8">
      <w:pPr>
        <w:pStyle w:val="ConsPlusNormal0"/>
        <w:jc w:val="right"/>
      </w:pPr>
      <w:r>
        <w:t xml:space="preserve">городского округа Самара </w:t>
      </w:r>
      <w:proofErr w:type="gramStart"/>
      <w:r>
        <w:t>юридическим</w:t>
      </w:r>
      <w:proofErr w:type="gramEnd"/>
    </w:p>
    <w:p w:rsidR="00BD3307" w:rsidRDefault="006840D8">
      <w:pPr>
        <w:pStyle w:val="ConsPlusNormal0"/>
        <w:jc w:val="right"/>
      </w:pPr>
      <w:proofErr w:type="gramStart"/>
      <w:r>
        <w:t>лицам (за исключением субсидий</w:t>
      </w:r>
      <w:proofErr w:type="gramEnd"/>
    </w:p>
    <w:p w:rsidR="00BD3307" w:rsidRDefault="006840D8">
      <w:pPr>
        <w:pStyle w:val="ConsPlusNormal0"/>
        <w:jc w:val="right"/>
      </w:pPr>
      <w:r>
        <w:t>государственным (муниципальным)</w:t>
      </w:r>
    </w:p>
    <w:p w:rsidR="00BD3307" w:rsidRDefault="006840D8">
      <w:pPr>
        <w:pStyle w:val="ConsPlusNormal0"/>
        <w:jc w:val="right"/>
      </w:pPr>
      <w:r>
        <w:t>учреждениям), индивидуальным</w:t>
      </w:r>
    </w:p>
    <w:p w:rsidR="00BD3307" w:rsidRDefault="006840D8">
      <w:pPr>
        <w:pStyle w:val="ConsPlusNormal0"/>
        <w:jc w:val="right"/>
      </w:pPr>
      <w:r>
        <w:t>предпринимателям, а также физическим</w:t>
      </w:r>
    </w:p>
    <w:p w:rsidR="00BD3307" w:rsidRDefault="006840D8">
      <w:pPr>
        <w:pStyle w:val="ConsPlusNormal0"/>
        <w:jc w:val="right"/>
      </w:pPr>
      <w:r>
        <w:t>лицам - производител</w:t>
      </w:r>
      <w:r>
        <w:t>ям товаров, работ,</w:t>
      </w:r>
    </w:p>
    <w:p w:rsidR="00BD3307" w:rsidRDefault="006840D8">
      <w:pPr>
        <w:pStyle w:val="ConsPlusNormal0"/>
        <w:jc w:val="right"/>
      </w:pPr>
      <w:r>
        <w:t xml:space="preserve">услуг, </w:t>
      </w:r>
      <w:proofErr w:type="gramStart"/>
      <w:r>
        <w:t>осуществляющим</w:t>
      </w:r>
      <w:proofErr w:type="gramEnd"/>
      <w:r>
        <w:t xml:space="preserve"> свою деятельность на</w:t>
      </w:r>
    </w:p>
    <w:p w:rsidR="00BD3307" w:rsidRDefault="006840D8">
      <w:pPr>
        <w:pStyle w:val="ConsPlusNormal0"/>
        <w:jc w:val="right"/>
      </w:pPr>
      <w:r>
        <w:t xml:space="preserve">территории Кировского </w:t>
      </w:r>
      <w:proofErr w:type="gramStart"/>
      <w:r>
        <w:t>внутригородского</w:t>
      </w:r>
      <w:proofErr w:type="gramEnd"/>
    </w:p>
    <w:p w:rsidR="00BD3307" w:rsidRDefault="006840D8">
      <w:pPr>
        <w:pStyle w:val="ConsPlusNormal0"/>
        <w:jc w:val="right"/>
      </w:pPr>
      <w:r>
        <w:t>района городского округа Самара, в целях</w:t>
      </w:r>
    </w:p>
    <w:p w:rsidR="00BD3307" w:rsidRDefault="006840D8">
      <w:pPr>
        <w:pStyle w:val="ConsPlusNormal0"/>
        <w:jc w:val="right"/>
      </w:pPr>
      <w:r>
        <w:t>возмещения затрат в связи с выполнением</w:t>
      </w:r>
    </w:p>
    <w:p w:rsidR="00BD3307" w:rsidRDefault="006840D8">
      <w:pPr>
        <w:pStyle w:val="ConsPlusNormal0"/>
        <w:jc w:val="right"/>
      </w:pPr>
      <w:r>
        <w:t>работ по организации и содержанию</w:t>
      </w:r>
    </w:p>
    <w:p w:rsidR="00BD3307" w:rsidRDefault="006840D8">
      <w:pPr>
        <w:pStyle w:val="ConsPlusNormal0"/>
        <w:jc w:val="right"/>
      </w:pPr>
      <w:proofErr w:type="spellStart"/>
      <w:r>
        <w:t>внутридворовых</w:t>
      </w:r>
      <w:proofErr w:type="spellEnd"/>
      <w:r>
        <w:t xml:space="preserve"> ледовых площадок</w:t>
      </w:r>
    </w:p>
    <w:p w:rsidR="00BD3307" w:rsidRDefault="00BD33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4"/>
        <w:gridCol w:w="606"/>
        <w:gridCol w:w="141"/>
        <w:gridCol w:w="1995"/>
        <w:gridCol w:w="340"/>
        <w:gridCol w:w="2608"/>
      </w:tblGrid>
      <w:tr w:rsidR="00BD3307"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bookmarkStart w:id="13" w:name="P246"/>
            <w:bookmarkEnd w:id="13"/>
            <w:r>
              <w:t>Заявлен</w:t>
            </w:r>
            <w:r>
              <w:t>ие</w:t>
            </w:r>
          </w:p>
          <w:p w:rsidR="00BD3307" w:rsidRDefault="006840D8">
            <w:pPr>
              <w:pStyle w:val="ConsPlusNormal0"/>
              <w:jc w:val="center"/>
            </w:pPr>
            <w:r>
              <w:t>о предоставлении субсидии за счет средств бюджета Кировского внутригородского района городского округа Самара физическим лицам - производителям товаров, работ, услуг, осуществляющим свою деятельность на территории Кировского внутригородского района горо</w:t>
            </w:r>
            <w:r>
              <w:t xml:space="preserve">дского округа Самара, в целях возмещения затрат в связи с выполнением работ по организации и содержанию </w:t>
            </w:r>
            <w:proofErr w:type="spellStart"/>
            <w:r>
              <w:t>внутридворовых</w:t>
            </w:r>
            <w:proofErr w:type="spellEnd"/>
            <w:r>
              <w:t xml:space="preserve"> ледовых площадок</w:t>
            </w:r>
          </w:p>
        </w:tc>
      </w:tr>
      <w:tr w:rsidR="00BD3307"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 xml:space="preserve">Прошу предоставить субсидию в целях возмещения затрат в связи с выполнением работ по организации и содержанию </w:t>
            </w:r>
            <w:proofErr w:type="spellStart"/>
            <w:r>
              <w:t>внутридворовых</w:t>
            </w:r>
            <w:proofErr w:type="spellEnd"/>
            <w:r>
              <w:t xml:space="preserve"> ледовых площадок. Настоящим подтверждаю, что я</w:t>
            </w:r>
          </w:p>
        </w:tc>
      </w:tr>
      <w:tr w:rsidR="00BD3307">
        <w:tc>
          <w:tcPr>
            <w:tcW w:w="89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89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r>
              <w:t>(Ф.И.О. физического лица)</w:t>
            </w:r>
          </w:p>
        </w:tc>
      </w:tr>
      <w:tr w:rsidR="00BD3307"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 xml:space="preserve">по состоянию на "___" ___________ ______ </w:t>
            </w:r>
            <w:proofErr w:type="gramStart"/>
            <w:r>
              <w:t>г</w:t>
            </w:r>
            <w:proofErr w:type="gramEnd"/>
            <w:r>
              <w:t>.:</w:t>
            </w:r>
          </w:p>
        </w:tc>
      </w:tr>
      <w:tr w:rsidR="00BD3307"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не имею просроченной задолженности по возврату в бюджет Кировского внутригородского района городского округа Самара субсидий, инвестиций и иной просроченной задолженности перед бюджетом Кировского внутригородского района городского округа Самара;</w:t>
            </w:r>
          </w:p>
          <w:p w:rsidR="00BD3307" w:rsidRDefault="006840D8">
            <w:pPr>
              <w:pStyle w:val="ConsPlusNormal0"/>
              <w:ind w:firstLine="283"/>
              <w:jc w:val="both"/>
            </w:pPr>
            <w:r>
              <w:t>- в отн</w:t>
            </w:r>
            <w:r>
              <w:t>ошении меня не введена процедура банкротства;</w:t>
            </w:r>
          </w:p>
          <w:p w:rsidR="00BD3307" w:rsidRDefault="006840D8">
            <w:pPr>
              <w:pStyle w:val="ConsPlusNormal0"/>
              <w:ind w:firstLine="283"/>
              <w:jc w:val="both"/>
            </w:pPr>
            <w:r>
              <w:t xml:space="preserve">- не получаю средства из бюджета Кировского внутригородского района городского округа Самара на основании иных правовых актов на возмещение затрат по организации и содержанию </w:t>
            </w:r>
            <w:proofErr w:type="spellStart"/>
            <w:r>
              <w:t>внутридворовых</w:t>
            </w:r>
            <w:proofErr w:type="spellEnd"/>
            <w:r>
              <w:t xml:space="preserve"> ледовых площадок.</w:t>
            </w:r>
          </w:p>
          <w:p w:rsidR="00BD3307" w:rsidRDefault="006840D8">
            <w:pPr>
              <w:pStyle w:val="ConsPlusNormal0"/>
              <w:ind w:firstLine="283"/>
              <w:jc w:val="both"/>
            </w:pPr>
            <w:r>
              <w:t>Да</w:t>
            </w:r>
            <w:r>
              <w:t>ю согласие на осуществление Администрацией Кировского внутригородского района городского округа Самара и органами муниципального финансового контроля проверок соблюдения условий, целей и порядка предоставления субсидии.</w:t>
            </w:r>
          </w:p>
        </w:tc>
      </w:tr>
      <w:tr w:rsidR="00BD3307"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фамилия, имя, отчество физическ</w:t>
            </w:r>
            <w:r>
              <w:t>ого лица</w:t>
            </w:r>
          </w:p>
        </w:tc>
        <w:tc>
          <w:tcPr>
            <w:tcW w:w="5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;</w:t>
            </w:r>
          </w:p>
        </w:tc>
      </w:tr>
      <w:tr w:rsidR="00BD3307"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паспортные данные физического лица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;</w:t>
            </w:r>
          </w:p>
        </w:tc>
      </w:tr>
      <w:tr w:rsidR="00BD3307"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сведения о месте жительства физического лица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;</w:t>
            </w:r>
          </w:p>
        </w:tc>
      </w:tr>
      <w:tr w:rsidR="00BD3307"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lastRenderedPageBreak/>
              <w:t>- банковские реквизиты физического лица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;</w:t>
            </w:r>
          </w:p>
        </w:tc>
      </w:tr>
      <w:tr w:rsidR="00BD3307"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ind w:firstLine="283"/>
              <w:jc w:val="both"/>
            </w:pPr>
            <w:r>
              <w:t>- контактные телефоны физического лица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.</w:t>
            </w:r>
          </w:p>
        </w:tc>
      </w:tr>
      <w:tr w:rsidR="00BD3307">
        <w:tc>
          <w:tcPr>
            <w:tcW w:w="8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Получатель субсидии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r>
              <w:t>(Ф.И.О.)</w:t>
            </w:r>
          </w:p>
        </w:tc>
      </w:tr>
    </w:tbl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C37424" w:rsidRDefault="00C37424">
      <w:pPr>
        <w:rPr>
          <w:rFonts w:ascii="Arial" w:hAnsi="Arial" w:cs="Arial"/>
          <w:sz w:val="20"/>
        </w:rPr>
      </w:pPr>
      <w:r>
        <w:br w:type="page"/>
      </w:r>
    </w:p>
    <w:p w:rsidR="00BD3307" w:rsidRDefault="006840D8">
      <w:pPr>
        <w:pStyle w:val="ConsPlusNormal0"/>
        <w:jc w:val="right"/>
        <w:outlineLvl w:val="1"/>
      </w:pPr>
      <w:r>
        <w:lastRenderedPageBreak/>
        <w:t>Приложение 3</w:t>
      </w:r>
    </w:p>
    <w:p w:rsidR="00BD3307" w:rsidRDefault="006840D8">
      <w:pPr>
        <w:pStyle w:val="ConsPlusNormal0"/>
        <w:jc w:val="right"/>
      </w:pPr>
      <w:r>
        <w:t>к Порядку</w:t>
      </w:r>
    </w:p>
    <w:p w:rsidR="00BD3307" w:rsidRDefault="006840D8">
      <w:pPr>
        <w:pStyle w:val="ConsPlusNormal0"/>
        <w:jc w:val="right"/>
      </w:pPr>
      <w:r>
        <w:t>предоставления субсидий из бюджета</w:t>
      </w:r>
    </w:p>
    <w:p w:rsidR="00BD3307" w:rsidRDefault="006840D8">
      <w:pPr>
        <w:pStyle w:val="ConsPlusNormal0"/>
        <w:jc w:val="right"/>
      </w:pPr>
      <w:r>
        <w:t>Кировского внутригородского района</w:t>
      </w:r>
    </w:p>
    <w:p w:rsidR="00BD3307" w:rsidRDefault="006840D8">
      <w:pPr>
        <w:pStyle w:val="ConsPlusNormal0"/>
        <w:jc w:val="right"/>
      </w:pPr>
      <w:r>
        <w:t xml:space="preserve">городского округа Самара </w:t>
      </w:r>
      <w:proofErr w:type="gramStart"/>
      <w:r>
        <w:t>юридическим</w:t>
      </w:r>
      <w:proofErr w:type="gramEnd"/>
    </w:p>
    <w:p w:rsidR="00BD3307" w:rsidRDefault="006840D8">
      <w:pPr>
        <w:pStyle w:val="ConsPlusNormal0"/>
        <w:jc w:val="right"/>
      </w:pPr>
      <w:proofErr w:type="gramStart"/>
      <w:r>
        <w:t>лицам (за исключением субсидий</w:t>
      </w:r>
      <w:proofErr w:type="gramEnd"/>
    </w:p>
    <w:p w:rsidR="00BD3307" w:rsidRDefault="006840D8">
      <w:pPr>
        <w:pStyle w:val="ConsPlusNormal0"/>
        <w:jc w:val="right"/>
      </w:pPr>
      <w:r>
        <w:t>государственным (муниципальным)</w:t>
      </w:r>
    </w:p>
    <w:p w:rsidR="00BD3307" w:rsidRDefault="006840D8">
      <w:pPr>
        <w:pStyle w:val="ConsPlusNormal0"/>
        <w:jc w:val="right"/>
      </w:pPr>
      <w:r>
        <w:t>учреждениям), индивидуальным</w:t>
      </w:r>
    </w:p>
    <w:p w:rsidR="00BD3307" w:rsidRDefault="006840D8">
      <w:pPr>
        <w:pStyle w:val="ConsPlusNormal0"/>
        <w:jc w:val="right"/>
      </w:pPr>
      <w:r>
        <w:t>предпринимателям, а также физическим</w:t>
      </w:r>
    </w:p>
    <w:p w:rsidR="00BD3307" w:rsidRDefault="006840D8">
      <w:pPr>
        <w:pStyle w:val="ConsPlusNormal0"/>
        <w:jc w:val="right"/>
      </w:pPr>
      <w:r>
        <w:t>лицам - производителям товаров, работ,</w:t>
      </w:r>
    </w:p>
    <w:p w:rsidR="00BD3307" w:rsidRDefault="006840D8">
      <w:pPr>
        <w:pStyle w:val="ConsPlusNormal0"/>
        <w:jc w:val="right"/>
      </w:pPr>
      <w:r>
        <w:t xml:space="preserve">услуг, </w:t>
      </w:r>
      <w:proofErr w:type="gramStart"/>
      <w:r>
        <w:t>осуществляющим</w:t>
      </w:r>
      <w:proofErr w:type="gramEnd"/>
      <w:r>
        <w:t xml:space="preserve"> свою деятельность на</w:t>
      </w:r>
    </w:p>
    <w:p w:rsidR="00BD3307" w:rsidRDefault="006840D8">
      <w:pPr>
        <w:pStyle w:val="ConsPlusNormal0"/>
        <w:jc w:val="right"/>
      </w:pPr>
      <w:r>
        <w:t xml:space="preserve">территории Кировского </w:t>
      </w:r>
      <w:proofErr w:type="gramStart"/>
      <w:r>
        <w:t>внутригородского</w:t>
      </w:r>
      <w:proofErr w:type="gramEnd"/>
    </w:p>
    <w:p w:rsidR="00BD3307" w:rsidRDefault="006840D8">
      <w:pPr>
        <w:pStyle w:val="ConsPlusNormal0"/>
        <w:jc w:val="right"/>
      </w:pPr>
      <w:r>
        <w:t>района городского округа Самара, в целях</w:t>
      </w:r>
    </w:p>
    <w:p w:rsidR="00BD3307" w:rsidRDefault="006840D8">
      <w:pPr>
        <w:pStyle w:val="ConsPlusNormal0"/>
        <w:jc w:val="right"/>
      </w:pPr>
      <w:r>
        <w:t>возмещения затрат в связи с выполнением</w:t>
      </w:r>
    </w:p>
    <w:p w:rsidR="00BD3307" w:rsidRDefault="006840D8">
      <w:pPr>
        <w:pStyle w:val="ConsPlusNormal0"/>
        <w:jc w:val="right"/>
      </w:pPr>
      <w:r>
        <w:t>работ по организации и содержанию</w:t>
      </w:r>
    </w:p>
    <w:p w:rsidR="00BD3307" w:rsidRDefault="006840D8">
      <w:pPr>
        <w:pStyle w:val="ConsPlusNormal0"/>
        <w:jc w:val="right"/>
      </w:pPr>
      <w:proofErr w:type="spellStart"/>
      <w:r>
        <w:t>внутридворовых</w:t>
      </w:r>
      <w:proofErr w:type="spellEnd"/>
      <w:r>
        <w:t xml:space="preserve"> ледов</w:t>
      </w:r>
      <w:r>
        <w:t>ых площадок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jc w:val="center"/>
      </w:pPr>
      <w:bookmarkStart w:id="14" w:name="P299"/>
      <w:bookmarkEnd w:id="14"/>
      <w:r>
        <w:t>Расчет</w:t>
      </w:r>
    </w:p>
    <w:p w:rsidR="00BD3307" w:rsidRDefault="006840D8">
      <w:pPr>
        <w:pStyle w:val="ConsPlusNormal0"/>
        <w:jc w:val="center"/>
      </w:pPr>
      <w:r>
        <w:t>фактических затрат, возникших в связи с выполнением работ</w:t>
      </w:r>
    </w:p>
    <w:p w:rsidR="00BD3307" w:rsidRDefault="006840D8">
      <w:pPr>
        <w:pStyle w:val="ConsPlusNormal0"/>
        <w:jc w:val="center"/>
      </w:pPr>
      <w:r>
        <w:t xml:space="preserve">по организации и содержанию </w:t>
      </w:r>
      <w:proofErr w:type="spellStart"/>
      <w:r>
        <w:t>внутридворовой</w:t>
      </w:r>
      <w:proofErr w:type="spellEnd"/>
      <w:r>
        <w:t xml:space="preserve"> ледовой площадки</w:t>
      </w:r>
    </w:p>
    <w:p w:rsidR="00BD3307" w:rsidRDefault="006840D8">
      <w:pPr>
        <w:pStyle w:val="ConsPlusNormal0"/>
        <w:jc w:val="center"/>
      </w:pPr>
      <w:r>
        <w:t>&lt;*&gt;</w:t>
      </w:r>
    </w:p>
    <w:p w:rsidR="00BD3307" w:rsidRDefault="00BD330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701"/>
        <w:gridCol w:w="1928"/>
        <w:gridCol w:w="2505"/>
      </w:tblGrid>
      <w:tr w:rsidR="00BD3307">
        <w:tc>
          <w:tcPr>
            <w:tcW w:w="2891" w:type="dxa"/>
          </w:tcPr>
          <w:p w:rsidR="00BD3307" w:rsidRDefault="006840D8">
            <w:pPr>
              <w:pStyle w:val="ConsPlusNormal0"/>
              <w:jc w:val="center"/>
            </w:pPr>
            <w:r>
              <w:t>Адрес расположения ледовой площадки</w:t>
            </w:r>
          </w:p>
        </w:tc>
        <w:tc>
          <w:tcPr>
            <w:tcW w:w="1701" w:type="dxa"/>
          </w:tcPr>
          <w:p w:rsidR="00BD3307" w:rsidRDefault="006840D8">
            <w:pPr>
              <w:pStyle w:val="ConsPlusNormal0"/>
              <w:jc w:val="center"/>
            </w:pPr>
            <w:r>
              <w:t>Размер ледовой площадки</w:t>
            </w:r>
          </w:p>
        </w:tc>
        <w:tc>
          <w:tcPr>
            <w:tcW w:w="1928" w:type="dxa"/>
          </w:tcPr>
          <w:p w:rsidR="00BD3307" w:rsidRDefault="006840D8">
            <w:pPr>
              <w:pStyle w:val="ConsPlusNormal0"/>
              <w:jc w:val="center"/>
            </w:pPr>
            <w:r>
              <w:t>Общая площадь ледовой площадки</w:t>
            </w:r>
          </w:p>
        </w:tc>
        <w:tc>
          <w:tcPr>
            <w:tcW w:w="2505" w:type="dxa"/>
          </w:tcPr>
          <w:p w:rsidR="00BD3307" w:rsidRDefault="006840D8">
            <w:pPr>
              <w:pStyle w:val="ConsPlusNormal0"/>
              <w:jc w:val="center"/>
            </w:pPr>
            <w:r>
              <w:t>Сумма затрат на органи</w:t>
            </w:r>
            <w:r>
              <w:t>зацию и содержание ледовой площадки</w:t>
            </w:r>
          </w:p>
        </w:tc>
      </w:tr>
      <w:tr w:rsidR="00BD3307">
        <w:tc>
          <w:tcPr>
            <w:tcW w:w="2891" w:type="dxa"/>
          </w:tcPr>
          <w:p w:rsidR="00BD3307" w:rsidRDefault="00BD3307">
            <w:pPr>
              <w:pStyle w:val="ConsPlusNormal0"/>
            </w:pPr>
          </w:p>
        </w:tc>
        <w:tc>
          <w:tcPr>
            <w:tcW w:w="1701" w:type="dxa"/>
          </w:tcPr>
          <w:p w:rsidR="00BD3307" w:rsidRDefault="00BD3307">
            <w:pPr>
              <w:pStyle w:val="ConsPlusNormal0"/>
            </w:pPr>
          </w:p>
        </w:tc>
        <w:tc>
          <w:tcPr>
            <w:tcW w:w="1928" w:type="dxa"/>
          </w:tcPr>
          <w:p w:rsidR="00BD3307" w:rsidRDefault="00BD3307">
            <w:pPr>
              <w:pStyle w:val="ConsPlusNormal0"/>
            </w:pPr>
          </w:p>
        </w:tc>
        <w:tc>
          <w:tcPr>
            <w:tcW w:w="2505" w:type="dxa"/>
          </w:tcPr>
          <w:p w:rsidR="00BD3307" w:rsidRDefault="00BD3307">
            <w:pPr>
              <w:pStyle w:val="ConsPlusNormal0"/>
            </w:pPr>
          </w:p>
        </w:tc>
      </w:tr>
    </w:tbl>
    <w:p w:rsidR="00BD3307" w:rsidRDefault="00BD330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233"/>
        <w:gridCol w:w="2642"/>
      </w:tblGrid>
      <w:tr w:rsidR="00BD3307">
        <w:tc>
          <w:tcPr>
            <w:tcW w:w="4173" w:type="dxa"/>
          </w:tcPr>
          <w:p w:rsidR="00BD3307" w:rsidRDefault="006840D8">
            <w:pPr>
              <w:pStyle w:val="ConsPlusNormal0"/>
              <w:jc w:val="center"/>
            </w:pPr>
            <w:r>
              <w:t>Наименование расхода</w:t>
            </w:r>
          </w:p>
        </w:tc>
        <w:tc>
          <w:tcPr>
            <w:tcW w:w="2233" w:type="dxa"/>
          </w:tcPr>
          <w:p w:rsidR="00BD3307" w:rsidRDefault="006840D8">
            <w:pPr>
              <w:pStyle w:val="ConsPlusNormal0"/>
              <w:jc w:val="center"/>
            </w:pPr>
            <w:r>
              <w:t>Сумма, руб.</w:t>
            </w:r>
          </w:p>
        </w:tc>
        <w:tc>
          <w:tcPr>
            <w:tcW w:w="2642" w:type="dxa"/>
          </w:tcPr>
          <w:p w:rsidR="00BD3307" w:rsidRDefault="006840D8">
            <w:pPr>
              <w:pStyle w:val="ConsPlusNormal0"/>
              <w:jc w:val="center"/>
            </w:pPr>
            <w:r>
              <w:t>Реквизиты документов, подтверждающих расходы</w:t>
            </w:r>
          </w:p>
        </w:tc>
      </w:tr>
      <w:tr w:rsidR="00BD3307">
        <w:tc>
          <w:tcPr>
            <w:tcW w:w="4173" w:type="dxa"/>
          </w:tcPr>
          <w:p w:rsidR="00BD3307" w:rsidRDefault="006840D8">
            <w:pPr>
              <w:pStyle w:val="ConsPlusNormal0"/>
            </w:pPr>
            <w:r>
              <w:t>Оплата коммунальных услуг:</w:t>
            </w:r>
          </w:p>
        </w:tc>
        <w:tc>
          <w:tcPr>
            <w:tcW w:w="2233" w:type="dxa"/>
          </w:tcPr>
          <w:p w:rsidR="00BD3307" w:rsidRDefault="00BD3307">
            <w:pPr>
              <w:pStyle w:val="ConsPlusNormal0"/>
            </w:pPr>
          </w:p>
        </w:tc>
        <w:tc>
          <w:tcPr>
            <w:tcW w:w="2642" w:type="dxa"/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4173" w:type="dxa"/>
          </w:tcPr>
          <w:p w:rsidR="00BD3307" w:rsidRDefault="006840D8">
            <w:pPr>
              <w:pStyle w:val="ConsPlusNormal0"/>
            </w:pPr>
            <w:r>
              <w:t>1).............</w:t>
            </w:r>
          </w:p>
        </w:tc>
        <w:tc>
          <w:tcPr>
            <w:tcW w:w="2233" w:type="dxa"/>
          </w:tcPr>
          <w:p w:rsidR="00BD3307" w:rsidRDefault="00BD3307">
            <w:pPr>
              <w:pStyle w:val="ConsPlusNormal0"/>
            </w:pPr>
          </w:p>
        </w:tc>
        <w:tc>
          <w:tcPr>
            <w:tcW w:w="2642" w:type="dxa"/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4173" w:type="dxa"/>
          </w:tcPr>
          <w:p w:rsidR="00BD3307" w:rsidRDefault="006840D8">
            <w:pPr>
              <w:pStyle w:val="ConsPlusNormal0"/>
            </w:pPr>
            <w:r>
              <w:t>2).............</w:t>
            </w:r>
          </w:p>
        </w:tc>
        <w:tc>
          <w:tcPr>
            <w:tcW w:w="2233" w:type="dxa"/>
          </w:tcPr>
          <w:p w:rsidR="00BD3307" w:rsidRDefault="00BD3307">
            <w:pPr>
              <w:pStyle w:val="ConsPlusNormal0"/>
            </w:pPr>
          </w:p>
        </w:tc>
        <w:tc>
          <w:tcPr>
            <w:tcW w:w="2642" w:type="dxa"/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4173" w:type="dxa"/>
          </w:tcPr>
          <w:p w:rsidR="00BD3307" w:rsidRDefault="006840D8">
            <w:pPr>
              <w:pStyle w:val="ConsPlusNormal0"/>
            </w:pPr>
            <w:r>
              <w:t>Оплата труда технического персонала:</w:t>
            </w:r>
          </w:p>
        </w:tc>
        <w:tc>
          <w:tcPr>
            <w:tcW w:w="2233" w:type="dxa"/>
          </w:tcPr>
          <w:p w:rsidR="00BD3307" w:rsidRDefault="00BD3307">
            <w:pPr>
              <w:pStyle w:val="ConsPlusNormal0"/>
            </w:pPr>
          </w:p>
        </w:tc>
        <w:tc>
          <w:tcPr>
            <w:tcW w:w="2642" w:type="dxa"/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4173" w:type="dxa"/>
          </w:tcPr>
          <w:p w:rsidR="00BD3307" w:rsidRDefault="006840D8">
            <w:pPr>
              <w:pStyle w:val="ConsPlusNormal0"/>
            </w:pPr>
            <w:r>
              <w:t>1).............</w:t>
            </w:r>
          </w:p>
        </w:tc>
        <w:tc>
          <w:tcPr>
            <w:tcW w:w="2233" w:type="dxa"/>
          </w:tcPr>
          <w:p w:rsidR="00BD3307" w:rsidRDefault="00BD3307">
            <w:pPr>
              <w:pStyle w:val="ConsPlusNormal0"/>
            </w:pPr>
          </w:p>
        </w:tc>
        <w:tc>
          <w:tcPr>
            <w:tcW w:w="2642" w:type="dxa"/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4173" w:type="dxa"/>
          </w:tcPr>
          <w:p w:rsidR="00BD3307" w:rsidRDefault="006840D8">
            <w:pPr>
              <w:pStyle w:val="ConsPlusNormal0"/>
            </w:pPr>
            <w:r>
              <w:t>2).............</w:t>
            </w:r>
          </w:p>
        </w:tc>
        <w:tc>
          <w:tcPr>
            <w:tcW w:w="2233" w:type="dxa"/>
          </w:tcPr>
          <w:p w:rsidR="00BD3307" w:rsidRDefault="00BD3307">
            <w:pPr>
              <w:pStyle w:val="ConsPlusNormal0"/>
            </w:pPr>
          </w:p>
        </w:tc>
        <w:tc>
          <w:tcPr>
            <w:tcW w:w="2642" w:type="dxa"/>
          </w:tcPr>
          <w:p w:rsidR="00BD3307" w:rsidRDefault="00BD3307">
            <w:pPr>
              <w:pStyle w:val="ConsPlusNormal0"/>
            </w:pPr>
          </w:p>
        </w:tc>
      </w:tr>
    </w:tbl>
    <w:p w:rsidR="00BD3307" w:rsidRDefault="00BD33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7"/>
        <w:gridCol w:w="340"/>
        <w:gridCol w:w="5963"/>
      </w:tblGrid>
      <w:tr w:rsidR="00BD330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Получатель субсидии</w:t>
            </w:r>
          </w:p>
        </w:tc>
      </w:tr>
      <w:tr w:rsidR="00BD3307"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blPrEx>
          <w:tblBorders>
            <w:insideH w:val="single" w:sz="4" w:space="0" w:color="auto"/>
          </w:tblBorders>
        </w:tblPrEx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r>
              <w:t>(подпись, Ф.И.О., М.П.)</w:t>
            </w:r>
          </w:p>
        </w:tc>
      </w:tr>
    </w:tbl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ind w:firstLine="540"/>
        <w:jc w:val="both"/>
      </w:pPr>
      <w:r>
        <w:t>--------------------------------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&lt;*&gt; Заполняется в отношении каждой </w:t>
      </w:r>
      <w:proofErr w:type="spellStart"/>
      <w:r>
        <w:t>внутридворовой</w:t>
      </w:r>
      <w:proofErr w:type="spellEnd"/>
      <w:r>
        <w:t xml:space="preserve"> ледовой площадки отдельно.</w:t>
      </w: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jc w:val="right"/>
        <w:outlineLvl w:val="1"/>
      </w:pPr>
      <w:r>
        <w:lastRenderedPageBreak/>
        <w:t>Приложение 4</w:t>
      </w:r>
    </w:p>
    <w:p w:rsidR="00BD3307" w:rsidRDefault="006840D8">
      <w:pPr>
        <w:pStyle w:val="ConsPlusNormal0"/>
        <w:jc w:val="right"/>
      </w:pPr>
      <w:r>
        <w:t>к Порядку</w:t>
      </w:r>
    </w:p>
    <w:p w:rsidR="00BD3307" w:rsidRDefault="006840D8">
      <w:pPr>
        <w:pStyle w:val="ConsPlusNormal0"/>
        <w:jc w:val="right"/>
      </w:pPr>
      <w:r>
        <w:t>предоставления субсидий из бюджета</w:t>
      </w:r>
    </w:p>
    <w:p w:rsidR="00BD3307" w:rsidRDefault="006840D8">
      <w:pPr>
        <w:pStyle w:val="ConsPlusNormal0"/>
        <w:jc w:val="right"/>
      </w:pPr>
      <w:r>
        <w:t>Кировского внутригородского района</w:t>
      </w:r>
    </w:p>
    <w:p w:rsidR="00BD3307" w:rsidRDefault="006840D8">
      <w:pPr>
        <w:pStyle w:val="ConsPlusNormal0"/>
        <w:jc w:val="right"/>
      </w:pPr>
      <w:r>
        <w:t xml:space="preserve">городского округа Самара </w:t>
      </w:r>
      <w:proofErr w:type="gramStart"/>
      <w:r>
        <w:t>юридическим</w:t>
      </w:r>
      <w:proofErr w:type="gramEnd"/>
    </w:p>
    <w:p w:rsidR="00BD3307" w:rsidRDefault="006840D8">
      <w:pPr>
        <w:pStyle w:val="ConsPlusNormal0"/>
        <w:jc w:val="right"/>
      </w:pPr>
      <w:proofErr w:type="gramStart"/>
      <w:r>
        <w:t>лицам (за исключением субсидий</w:t>
      </w:r>
      <w:proofErr w:type="gramEnd"/>
    </w:p>
    <w:p w:rsidR="00BD3307" w:rsidRDefault="006840D8">
      <w:pPr>
        <w:pStyle w:val="ConsPlusNormal0"/>
        <w:jc w:val="right"/>
      </w:pPr>
      <w:r>
        <w:t>государственным (муниципальным)</w:t>
      </w:r>
    </w:p>
    <w:p w:rsidR="00BD3307" w:rsidRDefault="006840D8">
      <w:pPr>
        <w:pStyle w:val="ConsPlusNormal0"/>
        <w:jc w:val="right"/>
      </w:pPr>
      <w:r>
        <w:t>учреждениям), индивидуальным</w:t>
      </w:r>
    </w:p>
    <w:p w:rsidR="00BD3307" w:rsidRDefault="006840D8">
      <w:pPr>
        <w:pStyle w:val="ConsPlusNormal0"/>
        <w:jc w:val="right"/>
      </w:pPr>
      <w:r>
        <w:t>предпринимателям, а также физическим</w:t>
      </w:r>
    </w:p>
    <w:p w:rsidR="00BD3307" w:rsidRDefault="006840D8">
      <w:pPr>
        <w:pStyle w:val="ConsPlusNormal0"/>
        <w:jc w:val="right"/>
      </w:pPr>
      <w:r>
        <w:t>лицам - производителям товаров, работ,</w:t>
      </w:r>
    </w:p>
    <w:p w:rsidR="00BD3307" w:rsidRDefault="006840D8">
      <w:pPr>
        <w:pStyle w:val="ConsPlusNormal0"/>
        <w:jc w:val="right"/>
      </w:pPr>
      <w:r>
        <w:t xml:space="preserve">услуг, </w:t>
      </w:r>
      <w:proofErr w:type="gramStart"/>
      <w:r>
        <w:t>осуществляющим</w:t>
      </w:r>
      <w:proofErr w:type="gramEnd"/>
      <w:r>
        <w:t xml:space="preserve"> свою деятельность на</w:t>
      </w:r>
    </w:p>
    <w:p w:rsidR="00BD3307" w:rsidRDefault="006840D8">
      <w:pPr>
        <w:pStyle w:val="ConsPlusNormal0"/>
        <w:jc w:val="right"/>
      </w:pPr>
      <w:r>
        <w:t xml:space="preserve">территории Кировского </w:t>
      </w:r>
      <w:proofErr w:type="gramStart"/>
      <w:r>
        <w:t>внутригородского</w:t>
      </w:r>
      <w:proofErr w:type="gramEnd"/>
    </w:p>
    <w:p w:rsidR="00BD3307" w:rsidRDefault="006840D8">
      <w:pPr>
        <w:pStyle w:val="ConsPlusNormal0"/>
        <w:jc w:val="right"/>
      </w:pPr>
      <w:r>
        <w:t>района городского округа Самара, в целях</w:t>
      </w:r>
    </w:p>
    <w:p w:rsidR="00BD3307" w:rsidRDefault="006840D8">
      <w:pPr>
        <w:pStyle w:val="ConsPlusNormal0"/>
        <w:jc w:val="right"/>
      </w:pPr>
      <w:r>
        <w:t>возмещения затрат в связи с выполнением</w:t>
      </w:r>
    </w:p>
    <w:p w:rsidR="00BD3307" w:rsidRDefault="006840D8">
      <w:pPr>
        <w:pStyle w:val="ConsPlusNormal0"/>
        <w:jc w:val="right"/>
      </w:pPr>
      <w:r>
        <w:t>работ по организации и содержанию</w:t>
      </w:r>
    </w:p>
    <w:p w:rsidR="00BD3307" w:rsidRDefault="006840D8">
      <w:pPr>
        <w:pStyle w:val="ConsPlusNormal0"/>
        <w:jc w:val="right"/>
      </w:pPr>
      <w:proofErr w:type="spellStart"/>
      <w:r>
        <w:t>внутридворовых</w:t>
      </w:r>
      <w:proofErr w:type="spellEnd"/>
      <w:r>
        <w:t xml:space="preserve"> ледовых площадок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jc w:val="center"/>
      </w:pPr>
      <w:bookmarkStart w:id="15" w:name="P367"/>
      <w:bookmarkEnd w:id="15"/>
      <w:r>
        <w:t>Типовая форма договора</w:t>
      </w:r>
    </w:p>
    <w:p w:rsidR="00BD3307" w:rsidRDefault="006840D8">
      <w:pPr>
        <w:pStyle w:val="ConsPlusNormal0"/>
        <w:jc w:val="center"/>
      </w:pPr>
      <w:r>
        <w:t>о п</w:t>
      </w:r>
      <w:r>
        <w:t>редоставлении субсидии из бюджета Кировского</w:t>
      </w:r>
    </w:p>
    <w:p w:rsidR="00BD3307" w:rsidRDefault="006840D8">
      <w:pPr>
        <w:pStyle w:val="ConsPlusNormal0"/>
        <w:jc w:val="center"/>
      </w:pPr>
      <w:r>
        <w:t xml:space="preserve">внутригородского района городского округа Самара </w:t>
      </w:r>
      <w:proofErr w:type="gramStart"/>
      <w:r>
        <w:t>юридическим</w:t>
      </w:r>
      <w:proofErr w:type="gramEnd"/>
    </w:p>
    <w:p w:rsidR="00BD3307" w:rsidRDefault="006840D8">
      <w:pPr>
        <w:pStyle w:val="ConsPlusNormal0"/>
        <w:jc w:val="center"/>
      </w:pPr>
      <w:proofErr w:type="gramStart"/>
      <w:r>
        <w:t>лицам (за исключением субсидий государственным</w:t>
      </w:r>
      <w:proofErr w:type="gramEnd"/>
    </w:p>
    <w:p w:rsidR="00BD3307" w:rsidRDefault="006840D8">
      <w:pPr>
        <w:pStyle w:val="ConsPlusNormal0"/>
        <w:jc w:val="center"/>
      </w:pPr>
      <w:r>
        <w:t>(муниципальным) учреждениям), индивидуальным</w:t>
      </w:r>
    </w:p>
    <w:p w:rsidR="00BD3307" w:rsidRDefault="006840D8">
      <w:pPr>
        <w:pStyle w:val="ConsPlusNormal0"/>
        <w:jc w:val="center"/>
      </w:pPr>
      <w:r>
        <w:t>предпринимателям, а также физическим лицам - производителя</w:t>
      </w:r>
      <w:r>
        <w:t>м</w:t>
      </w:r>
    </w:p>
    <w:p w:rsidR="00BD3307" w:rsidRDefault="006840D8">
      <w:pPr>
        <w:pStyle w:val="ConsPlusNormal0"/>
        <w:jc w:val="center"/>
      </w:pPr>
      <w:r>
        <w:t xml:space="preserve">товаров, работ, услуг, </w:t>
      </w:r>
      <w:proofErr w:type="gramStart"/>
      <w:r>
        <w:t>осуществляющим</w:t>
      </w:r>
      <w:proofErr w:type="gramEnd"/>
      <w:r>
        <w:t xml:space="preserve"> свою деятельность</w:t>
      </w:r>
    </w:p>
    <w:p w:rsidR="00BD3307" w:rsidRDefault="006840D8">
      <w:pPr>
        <w:pStyle w:val="ConsPlusNormal0"/>
        <w:jc w:val="center"/>
      </w:pPr>
      <w:r>
        <w:t xml:space="preserve">на территории Кировского </w:t>
      </w:r>
      <w:proofErr w:type="gramStart"/>
      <w:r>
        <w:t>внутригородского</w:t>
      </w:r>
      <w:proofErr w:type="gramEnd"/>
      <w:r>
        <w:t xml:space="preserve"> района городского</w:t>
      </w:r>
    </w:p>
    <w:p w:rsidR="00BD3307" w:rsidRDefault="006840D8">
      <w:pPr>
        <w:pStyle w:val="ConsPlusNormal0"/>
        <w:jc w:val="center"/>
      </w:pPr>
      <w:r>
        <w:t>округа Самара, в целях возмещения затрат в связи</w:t>
      </w:r>
    </w:p>
    <w:p w:rsidR="00BD3307" w:rsidRDefault="006840D8">
      <w:pPr>
        <w:pStyle w:val="ConsPlusNormal0"/>
        <w:jc w:val="center"/>
      </w:pPr>
      <w:r>
        <w:t>с выполнением работ по организации и содержанию</w:t>
      </w:r>
    </w:p>
    <w:p w:rsidR="00BD3307" w:rsidRDefault="006840D8">
      <w:pPr>
        <w:pStyle w:val="ConsPlusNormal0"/>
        <w:jc w:val="center"/>
      </w:pPr>
      <w:proofErr w:type="spellStart"/>
      <w:r>
        <w:t>внутридворовых</w:t>
      </w:r>
      <w:proofErr w:type="spellEnd"/>
      <w:r>
        <w:t xml:space="preserve"> ледовых площадок</w:t>
      </w:r>
    </w:p>
    <w:p w:rsidR="00BD3307" w:rsidRDefault="00BD3307">
      <w:pPr>
        <w:pStyle w:val="ConsPlusNormal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D330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г. </w:t>
            </w:r>
            <w:r>
              <w:t>Самара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"___" _________ 20__ г.</w:t>
            </w:r>
          </w:p>
        </w:tc>
      </w:tr>
    </w:tbl>
    <w:p w:rsidR="00BD3307" w:rsidRDefault="006840D8">
      <w:pPr>
        <w:pStyle w:val="ConsPlusNormal0"/>
        <w:spacing w:before="200"/>
        <w:ind w:firstLine="540"/>
        <w:jc w:val="both"/>
      </w:pPr>
      <w:r>
        <w:t xml:space="preserve">Администрация Кировского внутригородского района городского округа Самара, именуемая в дальнейшем "Администрация", в лице _______________________________, действующего на основании </w:t>
      </w:r>
      <w:hyperlink r:id="rId9" w:tooltip="Решение Совета депутатов Кировского внутригородского района городского округа Самара от 21.12.2015 N 21 (ред. от 01.03.2022) &quot;Об Уставе Кировского внутригородского района городского округа Самара Самарской области&quot; (Зарегистрировано в Управлении Минюста РФ по ">
        <w:r>
          <w:rPr>
            <w:color w:val="0000FF"/>
          </w:rPr>
          <w:t>Устава</w:t>
        </w:r>
      </w:hyperlink>
      <w:r>
        <w:t xml:space="preserve"> Кировского внутригородского района городского округа Самара, принятого решением Совета депутатов Кировског</w:t>
      </w:r>
      <w:r>
        <w:t>о внутригородского района городского округа Самара N ___ от __________, с одной стороны, и ________________________________ в лице ____________________________, действующего на основании _____________________________,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 "Получатель</w:t>
      </w:r>
      <w:r>
        <w:t xml:space="preserve">", с другой стороны, в соответствии с Бюджетным </w:t>
      </w:r>
      <w:hyperlink r:id="rId10" w:tooltip="&quot;Бюджетный кодекс Российской Федерации&quot; от 31.07.1998 N 145-ФЗ (ред. от 04.11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Порядком </w:t>
      </w:r>
      <w:proofErr w:type="gramStart"/>
      <w:r>
        <w:t>предоставления субсидий из бюджета Кировского внутригородского района городского округа Самара юридическим лицам (за исключением субсидий государственным (муниципальным) у</w:t>
      </w:r>
      <w:r>
        <w:t>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Кировского внутригородского района городского округа Самара, в целях возмещения затрат в связи с в</w:t>
      </w:r>
      <w:r>
        <w:t xml:space="preserve">ыполнением работ по организации и содержанию </w:t>
      </w:r>
      <w:proofErr w:type="spellStart"/>
      <w:r>
        <w:t>внутридворовых</w:t>
      </w:r>
      <w:proofErr w:type="spellEnd"/>
      <w:r>
        <w:t xml:space="preserve"> ледовых площадок, утвержденным Постановлением Администрации Кировского внутригородского</w:t>
      </w:r>
      <w:proofErr w:type="gramEnd"/>
      <w:r>
        <w:t xml:space="preserve"> района городского округа Самара от "__" _________ 20___ г. N ________ (далее - Порядок предоставления субсид</w:t>
      </w:r>
      <w:r>
        <w:t>ий), заключили настоящий Договор о нижеследующем.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jc w:val="center"/>
        <w:outlineLvl w:val="2"/>
      </w:pPr>
      <w:bookmarkStart w:id="16" w:name="P382"/>
      <w:bookmarkEnd w:id="16"/>
      <w:r>
        <w:t>1. Предмет Договора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ind w:firstLine="540"/>
        <w:jc w:val="both"/>
      </w:pPr>
      <w:r>
        <w:t>1.1. Предметом настоящего Договора является предоставление из бюджета Кировского внутригородского района городского округа Самара в 20__ году субсидии в целях возмещения затрат Получат</w:t>
      </w:r>
      <w:r>
        <w:t xml:space="preserve">еля, связанных с выполнением работ по организации и содержанию </w:t>
      </w:r>
      <w:proofErr w:type="spellStart"/>
      <w:r>
        <w:t>внутридворовых</w:t>
      </w:r>
      <w:proofErr w:type="spellEnd"/>
      <w:r>
        <w:t xml:space="preserve"> ледовых площадок, в соответствии с Порядком предоставлении субсидии (далее - Субсидия).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jc w:val="center"/>
        <w:outlineLvl w:val="2"/>
      </w:pPr>
      <w:r>
        <w:t>2. Финансовое обеспечение предоставления Субсидии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ind w:firstLine="540"/>
        <w:jc w:val="both"/>
      </w:pPr>
      <w:r>
        <w:t>2.1. Субсидия предоставляется в соотве</w:t>
      </w:r>
      <w:r>
        <w:t xml:space="preserve">тствии с лимитами бюджетных обязательств, предусмотренных в бюджете Кировского внутригородского района городского округа Самара на 20___ год, по коду классификации расходов бюджета (далее - код БК) на цели, указанные в </w:t>
      </w:r>
      <w:hyperlink w:anchor="P382" w:tooltip="1. Предмет Договора">
        <w:r>
          <w:rPr>
            <w:color w:val="0000FF"/>
          </w:rPr>
          <w:t>разделе 1</w:t>
        </w:r>
      </w:hyperlink>
      <w:r>
        <w:t xml:space="preserve"> настоящего </w:t>
      </w:r>
      <w:r>
        <w:lastRenderedPageBreak/>
        <w:t>Договора, в размере</w:t>
      </w:r>
      <w:proofErr w:type="gramStart"/>
      <w:r>
        <w:t xml:space="preserve"> ______ (__________) </w:t>
      </w:r>
      <w:proofErr w:type="gramEnd"/>
      <w:r>
        <w:t>рублей по коду БК _________________________________.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jc w:val="center"/>
        <w:outlineLvl w:val="2"/>
      </w:pPr>
      <w:bookmarkStart w:id="17" w:name="P390"/>
      <w:bookmarkEnd w:id="17"/>
      <w:r>
        <w:t>3. Порядок и условия предоставления Субсидии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ind w:firstLine="540"/>
        <w:jc w:val="both"/>
      </w:pPr>
      <w:r>
        <w:t>3.1. Субсидия предоставляется в соответствии с Порядком предоставления субсидий: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3.1.1. На цели, указанные в </w:t>
      </w:r>
      <w:hyperlink w:anchor="P382" w:tooltip="1. Предмет Договора">
        <w:r>
          <w:rPr>
            <w:color w:val="0000FF"/>
          </w:rPr>
          <w:t>разделе 1</w:t>
        </w:r>
      </w:hyperlink>
      <w:r>
        <w:t xml:space="preserve"> настоящего Договора.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3.1.2. При представлении документов, подтверждающих факт произведенных Получателем затрат, на возмещение которых предоставляется Субсидия, в соо</w:t>
      </w:r>
      <w:r>
        <w:t>тветствии с Порядком предоставления субсидий и настоящим Договором.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3.2. Субсидия предоставляется при выполнении следующих условий: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3.2.1. </w:t>
      </w:r>
      <w:proofErr w:type="gramStart"/>
      <w:r>
        <w:t>Согласие Получателя на осуществление Администрацией и органами муниципального финансового контроля проверок соблюдени</w:t>
      </w:r>
      <w:r>
        <w:t>я Получателем условий, целей и порядка предоставления субсидий, за исключением государственных (муниципальных) унитарных предприятий, хозяйствующих товариществ и обществ с участием публично-правовых образований в их уставных (складочных) капиталах, а также</w:t>
      </w:r>
      <w:r>
        <w:t xml:space="preserve"> коммерческих организаций с участием таких товариществ и обществ в их уставных (складочных) капиталах).</w:t>
      </w:r>
      <w:proofErr w:type="gramEnd"/>
    </w:p>
    <w:p w:rsidR="00BD3307" w:rsidRDefault="006840D8">
      <w:pPr>
        <w:pStyle w:val="ConsPlusNormal0"/>
        <w:spacing w:before="200"/>
        <w:ind w:firstLine="540"/>
        <w:jc w:val="both"/>
      </w:pPr>
      <w:r>
        <w:t>3.2.2. Соблюдение Получателем иных условий (в случае их определения Порядком предоставления субсидии).</w:t>
      </w:r>
    </w:p>
    <w:p w:rsidR="00BD3307" w:rsidRDefault="006840D8">
      <w:pPr>
        <w:pStyle w:val="ConsPlusNormal0"/>
        <w:spacing w:before="200"/>
        <w:ind w:firstLine="540"/>
        <w:jc w:val="both"/>
      </w:pPr>
      <w:bookmarkStart w:id="18" w:name="P398"/>
      <w:bookmarkEnd w:id="18"/>
      <w:r>
        <w:t xml:space="preserve">3.3. Перечисление Субсидии осуществляется на счет Получателя, указанный в </w:t>
      </w:r>
      <w:hyperlink w:anchor="P433" w:tooltip="7. Платежные реквизиты Сторон">
        <w:r>
          <w:rPr>
            <w:color w:val="0000FF"/>
          </w:rPr>
          <w:t>разделе 7</w:t>
        </w:r>
      </w:hyperlink>
      <w:r>
        <w:t xml:space="preserve"> настоящего Договора, не позднее 30 календарных дней со дня заключения Договора.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jc w:val="center"/>
        <w:outlineLvl w:val="2"/>
      </w:pPr>
      <w:r>
        <w:t>4. Права и обязанности Сторон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ind w:firstLine="540"/>
        <w:jc w:val="both"/>
      </w:pPr>
      <w:r>
        <w:t>4.1. Администрация обязуется: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4.1.1. Обеспечить предоставление Субсидии в соответствии с </w:t>
      </w:r>
      <w:hyperlink w:anchor="P390" w:tooltip="3. Порядок и условия предоставления Субсидии">
        <w:r>
          <w:rPr>
            <w:color w:val="0000FF"/>
          </w:rPr>
          <w:t>разделом 3</w:t>
        </w:r>
      </w:hyperlink>
      <w:r>
        <w:t xml:space="preserve"> настоящего Договора.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4.1.2. Обеспечивать перечисление Субсидии на счет Получа</w:t>
      </w:r>
      <w:r>
        <w:t xml:space="preserve">теля, указанный в </w:t>
      </w:r>
      <w:hyperlink w:anchor="P433" w:tooltip="7. Платежные реквизиты Сторон">
        <w:r>
          <w:rPr>
            <w:color w:val="0000FF"/>
          </w:rPr>
          <w:t>разделе 7</w:t>
        </w:r>
      </w:hyperlink>
      <w:r>
        <w:t xml:space="preserve"> настоящего Договора, в соответствии с </w:t>
      </w:r>
      <w:hyperlink w:anchor="P398" w:tooltip="3.3. Перечисление Субсидии осуществляется на счет Получателя, указанный в разделе 7 настоящего Договора, не позднее 30 календарных дней со дня заключения Договора.">
        <w:r>
          <w:rPr>
            <w:color w:val="0000FF"/>
          </w:rPr>
          <w:t>пунктом 3.3</w:t>
        </w:r>
      </w:hyperlink>
      <w:r>
        <w:t xml:space="preserve"> настоящего Договора.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4.1.3.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порядка, целей и условий предоставления Субсидии, установленных Порядком предоставления субсидий и </w:t>
      </w:r>
      <w:r>
        <w:t>настоящим Договором, путем проведения плановых и (или) внеплановых проверок.</w:t>
      </w:r>
    </w:p>
    <w:p w:rsidR="00BD3307" w:rsidRDefault="006840D8">
      <w:pPr>
        <w:pStyle w:val="ConsPlusNormal0"/>
        <w:spacing w:before="200"/>
        <w:ind w:firstLine="540"/>
        <w:jc w:val="both"/>
      </w:pPr>
      <w:bookmarkStart w:id="19" w:name="P406"/>
      <w:bookmarkEnd w:id="19"/>
      <w:r>
        <w:t>4.1.4. В случае установления Администрацией или получения от органа муниципального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порядка, целей и условий предо</w:t>
      </w:r>
      <w:r>
        <w:t>ставления Субсидии, предусмотренных Порядком предоставления субсидий и настоящим Договором, в том числе указания в документах, представленных Получателем в соответствии с настоящим Договором, недостоверных сведений, направлять Получателю требование об обес</w:t>
      </w:r>
      <w:r>
        <w:t>печении возврата Субсидии в бюджет Кировского внутригородского района городского округа Самара в размере и в сроки, определенные в указанном требовании.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4.1.5. Рассматривать предложения, документы и иную информацию, направленную Получателем, в течение 15 р</w:t>
      </w:r>
      <w:r>
        <w:t>абочих дней со дня их получения и уведомлять Получателя о принятом решении (при необходимости).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4.1.6. Направлять разъяснения Получателю по вопросам, связанным с исполнением настоящего Договора, в течение 5 рабочих дней со дня получения обращения Получател</w:t>
      </w:r>
      <w:r>
        <w:t xml:space="preserve">я в соответствии с </w:t>
      </w:r>
      <w:hyperlink w:anchor="P415" w:tooltip="4.4.1. Обращаться к Администрации в целях получения разъяснений в связи с исполнением настоящего Договора.">
        <w:r>
          <w:rPr>
            <w:color w:val="0000FF"/>
          </w:rPr>
          <w:t>пунктом 4.4.1</w:t>
        </w:r>
      </w:hyperlink>
      <w:r>
        <w:t xml:space="preserve"> настоящего Договора.</w:t>
      </w:r>
    </w:p>
    <w:p w:rsidR="00BD3307" w:rsidRDefault="006840D8">
      <w:pPr>
        <w:pStyle w:val="ConsPlusNormal0"/>
        <w:spacing w:before="200"/>
        <w:ind w:firstLine="540"/>
        <w:jc w:val="both"/>
      </w:pPr>
      <w:bookmarkStart w:id="20" w:name="P409"/>
      <w:bookmarkEnd w:id="20"/>
      <w:r>
        <w:t>4.2. Администрация вправе приостанавливать предоставление Субси</w:t>
      </w:r>
      <w:r>
        <w:t>дии в случае установления Администрацией или получения от органа муниципального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порядка, целей и условий предоставления Субсидии, предусмотренных Порядком предоставления субсидий и настоящим</w:t>
      </w:r>
      <w:r>
        <w:t xml:space="preserve"> Договором, в том числе указания в документах, представленных Получателем в соответствии с настоящим Договором, недостоверных сведений, до устранения указанных </w:t>
      </w:r>
      <w:r>
        <w:lastRenderedPageBreak/>
        <w:t xml:space="preserve">нарушений с обязательным уведомлением Получателя не позднее 10 рабочих дней </w:t>
      </w:r>
      <w:proofErr w:type="gramStart"/>
      <w:r>
        <w:t>с даты принятия</w:t>
      </w:r>
      <w:proofErr w:type="gramEnd"/>
      <w:r>
        <w:t xml:space="preserve"> реше</w:t>
      </w:r>
      <w:r>
        <w:t>ния о приостановлении.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4.3. Получатель обязуется: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4.3.1. Направлять по запросу Администрации документы и информацию,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порядка, целей и условий предоставления Субсидии в соответствии с </w:t>
      </w:r>
      <w:hyperlink w:anchor="P409" w:tooltip="4.2. Администрация вправе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">
        <w:r>
          <w:rPr>
            <w:color w:val="0000FF"/>
          </w:rPr>
          <w:t>пунктом 4.2</w:t>
        </w:r>
      </w:hyperlink>
      <w:r>
        <w:t xml:space="preserve"> настоящего Договора, в течение 3 рабочих дней со дня получения указанного запроса.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4.3.2. В случае получения от Администрации требования в соответствии с </w:t>
      </w:r>
      <w:hyperlink w:anchor="P406" w:tooltip="4.1.4. 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й и настоящим ">
        <w:r>
          <w:rPr>
            <w:color w:val="0000FF"/>
          </w:rPr>
          <w:t>пунктом 4.1.4</w:t>
        </w:r>
      </w:hyperlink>
      <w:r>
        <w:t xml:space="preserve"> настоящего Договора у</w:t>
      </w:r>
      <w:r>
        <w:t>странять фак</w:t>
      </w:r>
      <w:proofErr w:type="gramStart"/>
      <w:r>
        <w:t>т(</w:t>
      </w:r>
      <w:proofErr w:type="gramEnd"/>
      <w:r>
        <w:t>ы) нарушения порядка, целей и условий предоставления Субсидии в сроки, определенные в указанном требовании.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4.3.3. Обеспечивать полноту и достоверность сведений, представляемых Администрации в соответствии с настоящим Договором.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4.4. Получате</w:t>
      </w:r>
      <w:r>
        <w:t>ль вправе:</w:t>
      </w:r>
    </w:p>
    <w:p w:rsidR="00BD3307" w:rsidRDefault="006840D8">
      <w:pPr>
        <w:pStyle w:val="ConsPlusNormal0"/>
        <w:spacing w:before="200"/>
        <w:ind w:firstLine="540"/>
        <w:jc w:val="both"/>
      </w:pPr>
      <w:bookmarkStart w:id="21" w:name="P415"/>
      <w:bookmarkEnd w:id="21"/>
      <w:r>
        <w:t>4.4.1. Обращаться к Администрации в целях получения разъяснений в связи с исполнением настоящего Договора.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4.4.2. Осуществлять иные права в соответствии с бюджетным законодательством Российской Федерации и Порядком предоставления субсидий.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jc w:val="center"/>
        <w:outlineLvl w:val="2"/>
      </w:pPr>
      <w:r>
        <w:t>5. Ответственность Сторон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ind w:firstLine="540"/>
        <w:jc w:val="both"/>
      </w:pPr>
      <w: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jc w:val="center"/>
        <w:outlineLvl w:val="2"/>
      </w:pPr>
      <w:r>
        <w:t>6. Заключительные положения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ind w:firstLine="540"/>
        <w:jc w:val="both"/>
      </w:pPr>
      <w:r>
        <w:t>6.1. Споры, во</w:t>
      </w:r>
      <w:r>
        <w:t xml:space="preserve">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</w:t>
      </w:r>
      <w:proofErr w:type="gramStart"/>
      <w:r>
        <w:t>не достижении</w:t>
      </w:r>
      <w:proofErr w:type="gramEnd"/>
      <w:r>
        <w:t xml:space="preserve"> согласия споры между Сторонами решаются в судебном</w:t>
      </w:r>
      <w:r>
        <w:t xml:space="preserve"> порядке.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 xml:space="preserve">6.2.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и действует до 31.12.20__ г.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6.3. Истечение срока действия настоящего Договора не освобождает Стороны от исполнения обязательств в полном объеме.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6.4. Изменение настоящего Договора, в т</w:t>
      </w:r>
      <w:r>
        <w:t xml:space="preserve">ом числе в соответствии с положениями </w:t>
      </w:r>
      <w:hyperlink w:anchor="P409" w:tooltip="4.2. Администрация вправе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">
        <w:r>
          <w:rPr>
            <w:color w:val="0000FF"/>
          </w:rPr>
          <w:t>пункта 4.2</w:t>
        </w:r>
      </w:hyperlink>
      <w:r>
        <w:t xml:space="preserve"> настоящего Договора, </w:t>
      </w:r>
      <w:proofErr w:type="gramStart"/>
      <w:r>
        <w:t>осуществляется по соглашению Сторон и оформляется</w:t>
      </w:r>
      <w:proofErr w:type="gramEnd"/>
      <w:r>
        <w:t xml:space="preserve"> в виде дополнительного соглашения к настоящему Договору.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6.5. Расторжение настоящего Договора возмо</w:t>
      </w:r>
      <w:r>
        <w:t>жно в случае: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6.5.1. Реорганизации или прекращения деятельности Получателя.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6.5.2. Нарушения Получателем порядка, целей и условий предоставления Субсидии, установленных Порядком предоставления субсидий и настоящим Договором.</w:t>
      </w:r>
    </w:p>
    <w:p w:rsidR="00BD3307" w:rsidRDefault="006840D8">
      <w:pPr>
        <w:pStyle w:val="ConsPlusNormal0"/>
        <w:spacing w:before="200"/>
        <w:ind w:firstLine="540"/>
        <w:jc w:val="both"/>
      </w:pPr>
      <w:r>
        <w:t>6.6. 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jc w:val="center"/>
        <w:outlineLvl w:val="2"/>
      </w:pPr>
      <w:bookmarkStart w:id="22" w:name="P433"/>
      <w:bookmarkEnd w:id="22"/>
      <w:r>
        <w:t>7. Платежные реквизиты Сторон</w:t>
      </w:r>
    </w:p>
    <w:p w:rsidR="00BD3307" w:rsidRDefault="00BD33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365"/>
      </w:tblGrid>
      <w:tr w:rsidR="00BD330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Администрация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Получатель</w:t>
            </w:r>
          </w:p>
        </w:tc>
      </w:tr>
      <w:tr w:rsidR="00BD330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ОГРН, ОКТМО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ОГРН, ОКТМО</w:t>
            </w:r>
          </w:p>
        </w:tc>
      </w:tr>
      <w:tr w:rsidR="00BD330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lastRenderedPageBreak/>
              <w:t>Место нахождения: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Место нахождения:</w:t>
            </w:r>
          </w:p>
        </w:tc>
      </w:tr>
      <w:tr w:rsidR="00BD330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ИНН/КПП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ИНН/КПП</w:t>
            </w:r>
          </w:p>
        </w:tc>
      </w:tr>
      <w:tr w:rsidR="00BD330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Платежные реквизиты: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Платежные реквизиты:</w:t>
            </w:r>
          </w:p>
        </w:tc>
      </w:tr>
      <w:tr w:rsidR="00BD330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________________/___________/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_________________/___________/</w:t>
            </w:r>
          </w:p>
        </w:tc>
      </w:tr>
      <w:tr w:rsidR="00BD330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МП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both"/>
            </w:pPr>
            <w:r>
              <w:t>МП</w:t>
            </w:r>
          </w:p>
        </w:tc>
      </w:tr>
    </w:tbl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C37424" w:rsidRDefault="00C37424">
      <w:pPr>
        <w:rPr>
          <w:rFonts w:ascii="Arial" w:hAnsi="Arial" w:cs="Arial"/>
          <w:sz w:val="20"/>
        </w:rPr>
      </w:pPr>
      <w:r>
        <w:br w:type="page"/>
      </w:r>
    </w:p>
    <w:p w:rsidR="00BD3307" w:rsidRDefault="006840D8">
      <w:pPr>
        <w:pStyle w:val="ConsPlusNormal0"/>
        <w:jc w:val="right"/>
        <w:outlineLvl w:val="1"/>
      </w:pPr>
      <w:r>
        <w:lastRenderedPageBreak/>
        <w:t>Приложение 5</w:t>
      </w:r>
    </w:p>
    <w:p w:rsidR="00BD3307" w:rsidRDefault="006840D8">
      <w:pPr>
        <w:pStyle w:val="ConsPlusNormal0"/>
        <w:jc w:val="right"/>
      </w:pPr>
      <w:r>
        <w:t>к Порядку</w:t>
      </w:r>
    </w:p>
    <w:p w:rsidR="00BD3307" w:rsidRDefault="006840D8">
      <w:pPr>
        <w:pStyle w:val="ConsPlusNormal0"/>
        <w:jc w:val="right"/>
      </w:pPr>
      <w:r>
        <w:t>предоставления субсидий из бюджета</w:t>
      </w:r>
    </w:p>
    <w:p w:rsidR="00BD3307" w:rsidRDefault="006840D8">
      <w:pPr>
        <w:pStyle w:val="ConsPlusNormal0"/>
        <w:jc w:val="right"/>
      </w:pPr>
      <w:r>
        <w:t>Кировского внутригородского района</w:t>
      </w:r>
    </w:p>
    <w:p w:rsidR="00BD3307" w:rsidRDefault="006840D8">
      <w:pPr>
        <w:pStyle w:val="ConsPlusNormal0"/>
        <w:jc w:val="right"/>
      </w:pPr>
      <w:r>
        <w:t xml:space="preserve">городского округа Самара </w:t>
      </w:r>
      <w:proofErr w:type="gramStart"/>
      <w:r>
        <w:t>юридическим</w:t>
      </w:r>
      <w:proofErr w:type="gramEnd"/>
    </w:p>
    <w:p w:rsidR="00BD3307" w:rsidRDefault="006840D8">
      <w:pPr>
        <w:pStyle w:val="ConsPlusNormal0"/>
        <w:jc w:val="right"/>
      </w:pPr>
      <w:proofErr w:type="gramStart"/>
      <w:r>
        <w:t>лицам (за исключением субсидий</w:t>
      </w:r>
      <w:proofErr w:type="gramEnd"/>
    </w:p>
    <w:p w:rsidR="00BD3307" w:rsidRDefault="006840D8">
      <w:pPr>
        <w:pStyle w:val="ConsPlusNormal0"/>
        <w:jc w:val="right"/>
      </w:pPr>
      <w:r>
        <w:t>государственным (муниципальным)</w:t>
      </w:r>
    </w:p>
    <w:p w:rsidR="00BD3307" w:rsidRDefault="006840D8">
      <w:pPr>
        <w:pStyle w:val="ConsPlusNormal0"/>
        <w:jc w:val="right"/>
      </w:pPr>
      <w:r>
        <w:t>учреждениям), индивидуальным</w:t>
      </w:r>
    </w:p>
    <w:p w:rsidR="00BD3307" w:rsidRDefault="006840D8">
      <w:pPr>
        <w:pStyle w:val="ConsPlusNormal0"/>
        <w:jc w:val="right"/>
      </w:pPr>
      <w:r>
        <w:t>предпринимателям, а также физическим</w:t>
      </w:r>
    </w:p>
    <w:p w:rsidR="00BD3307" w:rsidRDefault="006840D8">
      <w:pPr>
        <w:pStyle w:val="ConsPlusNormal0"/>
        <w:jc w:val="right"/>
      </w:pPr>
      <w:r>
        <w:t>лицам - производителям товаров, работ,</w:t>
      </w:r>
    </w:p>
    <w:p w:rsidR="00BD3307" w:rsidRDefault="006840D8">
      <w:pPr>
        <w:pStyle w:val="ConsPlusNormal0"/>
        <w:jc w:val="right"/>
      </w:pPr>
      <w:r>
        <w:t xml:space="preserve">услуг, </w:t>
      </w:r>
      <w:proofErr w:type="gramStart"/>
      <w:r>
        <w:t>осуществляющим</w:t>
      </w:r>
      <w:proofErr w:type="gramEnd"/>
      <w:r>
        <w:t xml:space="preserve"> свою деятельность на</w:t>
      </w:r>
    </w:p>
    <w:p w:rsidR="00BD3307" w:rsidRDefault="006840D8">
      <w:pPr>
        <w:pStyle w:val="ConsPlusNormal0"/>
        <w:jc w:val="right"/>
      </w:pPr>
      <w:r>
        <w:t>территор</w:t>
      </w:r>
      <w:r>
        <w:t xml:space="preserve">ии Кировского </w:t>
      </w:r>
      <w:proofErr w:type="gramStart"/>
      <w:r>
        <w:t>внутригородского</w:t>
      </w:r>
      <w:proofErr w:type="gramEnd"/>
    </w:p>
    <w:p w:rsidR="00BD3307" w:rsidRDefault="006840D8">
      <w:pPr>
        <w:pStyle w:val="ConsPlusNormal0"/>
        <w:jc w:val="right"/>
      </w:pPr>
      <w:r>
        <w:t>района городского округа Самара, в целях</w:t>
      </w:r>
    </w:p>
    <w:p w:rsidR="00BD3307" w:rsidRDefault="006840D8">
      <w:pPr>
        <w:pStyle w:val="ConsPlusNormal0"/>
        <w:jc w:val="right"/>
      </w:pPr>
      <w:r>
        <w:t>возмещения затрат в связи с выполнением</w:t>
      </w:r>
    </w:p>
    <w:p w:rsidR="00BD3307" w:rsidRDefault="006840D8">
      <w:pPr>
        <w:pStyle w:val="ConsPlusNormal0"/>
        <w:jc w:val="right"/>
      </w:pPr>
      <w:r>
        <w:t>работ по организации и содержанию</w:t>
      </w:r>
    </w:p>
    <w:p w:rsidR="00BD3307" w:rsidRDefault="006840D8">
      <w:pPr>
        <w:pStyle w:val="ConsPlusNormal0"/>
        <w:jc w:val="right"/>
      </w:pPr>
      <w:proofErr w:type="spellStart"/>
      <w:r>
        <w:t>внутридворовых</w:t>
      </w:r>
      <w:proofErr w:type="spellEnd"/>
      <w:r>
        <w:t xml:space="preserve"> ледовых площадок</w:t>
      </w:r>
    </w:p>
    <w:p w:rsidR="00BD3307" w:rsidRDefault="00BD33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544"/>
        <w:gridCol w:w="1963"/>
        <w:gridCol w:w="1141"/>
        <w:gridCol w:w="511"/>
        <w:gridCol w:w="677"/>
        <w:gridCol w:w="462"/>
        <w:gridCol w:w="480"/>
        <w:gridCol w:w="2257"/>
      </w:tblGrid>
      <w:tr w:rsidR="00BD3307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bookmarkStart w:id="23" w:name="P471"/>
            <w:bookmarkEnd w:id="23"/>
            <w:r>
              <w:t>АКТ СОГЛАСОВАНИЯ ДВОРОВОЙ ТЕРРИТОРИИ</w:t>
            </w:r>
          </w:p>
          <w:p w:rsidR="00BD3307" w:rsidRDefault="006840D8">
            <w:pPr>
              <w:pStyle w:val="ConsPlusNormal0"/>
              <w:jc w:val="center"/>
            </w:pPr>
            <w:r>
              <w:t>ПОД ЗАЛИВКУ ЛЕДОВОЙ ПЛОЩАДКИ</w:t>
            </w:r>
          </w:p>
        </w:tc>
      </w:tr>
      <w:tr w:rsidR="00BD3307">
        <w:tc>
          <w:tcPr>
            <w:tcW w:w="5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right"/>
            </w:pPr>
            <w:r>
              <w:t>Дата: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Адрес дворовой территории: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Площадь земельного участка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кв. м</w:t>
            </w:r>
          </w:p>
        </w:tc>
      </w:tr>
      <w:tr w:rsidR="00BD3307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 xml:space="preserve">Наличие </w:t>
            </w:r>
            <w:proofErr w:type="gramStart"/>
            <w:r>
              <w:t>хоккейной</w:t>
            </w:r>
            <w:proofErr w:type="gramEnd"/>
            <w:r>
              <w:t xml:space="preserve"> </w:t>
            </w:r>
            <w:proofErr w:type="spellStart"/>
            <w:r>
              <w:t>калды</w:t>
            </w:r>
            <w:proofErr w:type="spellEnd"/>
          </w:p>
        </w:tc>
      </w:tr>
      <w:tr w:rsidR="00BD3307">
        <w:tc>
          <w:tcPr>
            <w:tcW w:w="9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90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Наличие доступа к необходимым коммуникациям для заливки ледовой площадки</w:t>
            </w:r>
          </w:p>
        </w:tc>
      </w:tr>
      <w:tr w:rsidR="00BD3307">
        <w:tc>
          <w:tcPr>
            <w:tcW w:w="9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blPrEx>
          <w:tblBorders>
            <w:insideH w:val="single" w:sz="4" w:space="0" w:color="auto"/>
          </w:tblBorders>
        </w:tblPrEx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Наличие/отсутствие угла наклона площадки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Наличие/отсутствие жалоб жителей на заливку ледовой площадки близлежащих</w:t>
            </w:r>
          </w:p>
        </w:tc>
      </w:tr>
      <w:tr w:rsidR="00BD3307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МКД</w:t>
            </w:r>
          </w:p>
        </w:tc>
        <w:tc>
          <w:tcPr>
            <w:tcW w:w="8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9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blPrEx>
          <w:tblBorders>
            <w:insideH w:val="single" w:sz="4" w:space="0" w:color="auto"/>
          </w:tblBorders>
        </w:tblPrEx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Замечания</w:t>
            </w:r>
          </w:p>
        </w:tc>
        <w:tc>
          <w:tcPr>
            <w:tcW w:w="7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9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90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Решение по выделению территории</w:t>
            </w:r>
          </w:p>
        </w:tc>
      </w:tr>
      <w:tr w:rsidR="00BD3307">
        <w:tc>
          <w:tcPr>
            <w:tcW w:w="9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blPrEx>
          <w:tblBorders>
            <w:insideH w:val="single" w:sz="4" w:space="0" w:color="auto"/>
          </w:tblBorders>
        </w:tblPrEx>
        <w:tc>
          <w:tcPr>
            <w:tcW w:w="46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lastRenderedPageBreak/>
              <w:t>Заместитель главы</w:t>
            </w:r>
          </w:p>
          <w:p w:rsidR="00BD3307" w:rsidRDefault="006840D8">
            <w:pPr>
              <w:pStyle w:val="ConsPlusNormal0"/>
            </w:pPr>
            <w:r>
              <w:t>Кировского внутригородского района</w:t>
            </w:r>
          </w:p>
          <w:p w:rsidR="00BD3307" w:rsidRDefault="006840D8">
            <w:pPr>
              <w:pStyle w:val="ConsPlusNormal0"/>
            </w:pPr>
            <w:r>
              <w:t>городского округа Самара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r>
              <w:t>фамилия, инициалы</w:t>
            </w:r>
          </w:p>
        </w:tc>
      </w:tr>
      <w:tr w:rsidR="00BD3307"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Заведующий сектором по делам молодежи, физической культуре и спорту отдела по вопросам социальной сферы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r>
              <w:t>фамилия, инициалы</w:t>
            </w:r>
          </w:p>
        </w:tc>
      </w:tr>
    </w:tbl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C37424" w:rsidRDefault="00C37424">
      <w:pPr>
        <w:rPr>
          <w:rFonts w:ascii="Arial" w:hAnsi="Arial" w:cs="Arial"/>
          <w:sz w:val="20"/>
        </w:rPr>
      </w:pPr>
      <w:r>
        <w:br w:type="page"/>
      </w:r>
    </w:p>
    <w:p w:rsidR="00BD3307" w:rsidRDefault="006840D8">
      <w:pPr>
        <w:pStyle w:val="ConsPlusNormal0"/>
        <w:jc w:val="right"/>
        <w:outlineLvl w:val="1"/>
      </w:pPr>
      <w:bookmarkStart w:id="24" w:name="_GoBack"/>
      <w:bookmarkEnd w:id="24"/>
      <w:r>
        <w:lastRenderedPageBreak/>
        <w:t>Приложение 6</w:t>
      </w:r>
    </w:p>
    <w:p w:rsidR="00BD3307" w:rsidRDefault="006840D8">
      <w:pPr>
        <w:pStyle w:val="ConsPlusNormal0"/>
        <w:jc w:val="right"/>
      </w:pPr>
      <w:r>
        <w:t>к Порядку</w:t>
      </w:r>
    </w:p>
    <w:p w:rsidR="00BD3307" w:rsidRDefault="006840D8">
      <w:pPr>
        <w:pStyle w:val="ConsPlusNormal0"/>
        <w:jc w:val="right"/>
      </w:pPr>
      <w:r>
        <w:t>предоставления субсидий из бюджета</w:t>
      </w:r>
    </w:p>
    <w:p w:rsidR="00BD3307" w:rsidRDefault="006840D8">
      <w:pPr>
        <w:pStyle w:val="ConsPlusNormal0"/>
        <w:jc w:val="right"/>
      </w:pPr>
      <w:r>
        <w:t>Кировского внутригородского района</w:t>
      </w:r>
    </w:p>
    <w:p w:rsidR="00BD3307" w:rsidRDefault="006840D8">
      <w:pPr>
        <w:pStyle w:val="ConsPlusNormal0"/>
        <w:jc w:val="right"/>
      </w:pPr>
      <w:r>
        <w:t xml:space="preserve">городского округа Самара </w:t>
      </w:r>
      <w:proofErr w:type="gramStart"/>
      <w:r>
        <w:t>юридическим</w:t>
      </w:r>
      <w:proofErr w:type="gramEnd"/>
    </w:p>
    <w:p w:rsidR="00BD3307" w:rsidRDefault="006840D8">
      <w:pPr>
        <w:pStyle w:val="ConsPlusNormal0"/>
        <w:jc w:val="right"/>
      </w:pPr>
      <w:proofErr w:type="gramStart"/>
      <w:r>
        <w:t>лицам (за исключением субсидий</w:t>
      </w:r>
      <w:proofErr w:type="gramEnd"/>
    </w:p>
    <w:p w:rsidR="00BD3307" w:rsidRDefault="006840D8">
      <w:pPr>
        <w:pStyle w:val="ConsPlusNormal0"/>
        <w:jc w:val="right"/>
      </w:pPr>
      <w:r>
        <w:t>государственным (муниципальным)</w:t>
      </w:r>
    </w:p>
    <w:p w:rsidR="00BD3307" w:rsidRDefault="006840D8">
      <w:pPr>
        <w:pStyle w:val="ConsPlusNormal0"/>
        <w:jc w:val="right"/>
      </w:pPr>
      <w:r>
        <w:t>учреждениям), индивидуальным</w:t>
      </w:r>
    </w:p>
    <w:p w:rsidR="00BD3307" w:rsidRDefault="006840D8">
      <w:pPr>
        <w:pStyle w:val="ConsPlusNormal0"/>
        <w:jc w:val="right"/>
      </w:pPr>
      <w:r>
        <w:t>предпринимателям, а также физическим</w:t>
      </w:r>
    </w:p>
    <w:p w:rsidR="00BD3307" w:rsidRDefault="006840D8">
      <w:pPr>
        <w:pStyle w:val="ConsPlusNormal0"/>
        <w:jc w:val="right"/>
      </w:pPr>
      <w:r>
        <w:t>лицам - производителям товаров, работ,</w:t>
      </w:r>
    </w:p>
    <w:p w:rsidR="00BD3307" w:rsidRDefault="006840D8">
      <w:pPr>
        <w:pStyle w:val="ConsPlusNormal0"/>
        <w:jc w:val="right"/>
      </w:pPr>
      <w:r>
        <w:t xml:space="preserve">услуг, </w:t>
      </w:r>
      <w:proofErr w:type="gramStart"/>
      <w:r>
        <w:t>осуществляющим</w:t>
      </w:r>
      <w:proofErr w:type="gramEnd"/>
      <w:r>
        <w:t xml:space="preserve"> свою деятельность на</w:t>
      </w:r>
    </w:p>
    <w:p w:rsidR="00BD3307" w:rsidRDefault="006840D8">
      <w:pPr>
        <w:pStyle w:val="ConsPlusNormal0"/>
        <w:jc w:val="right"/>
      </w:pPr>
      <w:r>
        <w:t xml:space="preserve">территории Кировского </w:t>
      </w:r>
      <w:proofErr w:type="gramStart"/>
      <w:r>
        <w:t>внутригородского</w:t>
      </w:r>
      <w:proofErr w:type="gramEnd"/>
    </w:p>
    <w:p w:rsidR="00BD3307" w:rsidRDefault="006840D8">
      <w:pPr>
        <w:pStyle w:val="ConsPlusNormal0"/>
        <w:jc w:val="right"/>
      </w:pPr>
      <w:r>
        <w:t>района городского округа Самара, в целях</w:t>
      </w:r>
    </w:p>
    <w:p w:rsidR="00BD3307" w:rsidRDefault="006840D8">
      <w:pPr>
        <w:pStyle w:val="ConsPlusNormal0"/>
        <w:jc w:val="right"/>
      </w:pPr>
      <w:r>
        <w:t>возмещения затрат в связи с выполнением</w:t>
      </w:r>
    </w:p>
    <w:p w:rsidR="00BD3307" w:rsidRDefault="006840D8">
      <w:pPr>
        <w:pStyle w:val="ConsPlusNormal0"/>
        <w:jc w:val="right"/>
      </w:pPr>
      <w:r>
        <w:t>работ по организации и содержанию</w:t>
      </w:r>
    </w:p>
    <w:p w:rsidR="00BD3307" w:rsidRDefault="006840D8">
      <w:pPr>
        <w:pStyle w:val="ConsPlusNormal0"/>
        <w:jc w:val="right"/>
      </w:pPr>
      <w:proofErr w:type="spellStart"/>
      <w:r>
        <w:t>внутридворовых</w:t>
      </w:r>
      <w:proofErr w:type="spellEnd"/>
      <w:r>
        <w:t xml:space="preserve"> ледовых площадок</w:t>
      </w:r>
    </w:p>
    <w:p w:rsidR="00BD3307" w:rsidRDefault="00BD3307">
      <w:pPr>
        <w:pStyle w:val="ConsPlusNormal0"/>
        <w:jc w:val="both"/>
      </w:pPr>
    </w:p>
    <w:p w:rsidR="00BD3307" w:rsidRDefault="006840D8">
      <w:pPr>
        <w:pStyle w:val="ConsPlusNormal0"/>
        <w:jc w:val="center"/>
      </w:pPr>
      <w:bookmarkStart w:id="25" w:name="P540"/>
      <w:bookmarkEnd w:id="25"/>
      <w:r>
        <w:t>АКТ ПРОВЕРКИ ЗАЛИВКИ И СОДЕРЖАНИЯ</w:t>
      </w:r>
    </w:p>
    <w:p w:rsidR="00BD3307" w:rsidRDefault="006840D8">
      <w:pPr>
        <w:pStyle w:val="ConsPlusNormal0"/>
        <w:jc w:val="center"/>
      </w:pPr>
      <w:r>
        <w:t>ВНУТРИДВОРОВОЙ ЛЕДОВОЙ ПЛОЩАДКИ</w:t>
      </w:r>
    </w:p>
    <w:p w:rsidR="00BD3307" w:rsidRDefault="00BD330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2"/>
        <w:gridCol w:w="1191"/>
        <w:gridCol w:w="1361"/>
        <w:gridCol w:w="1276"/>
        <w:gridCol w:w="1984"/>
      </w:tblGrid>
      <w:tr w:rsidR="00BD3307">
        <w:tc>
          <w:tcPr>
            <w:tcW w:w="680" w:type="dxa"/>
          </w:tcPr>
          <w:p w:rsidR="00BD3307" w:rsidRDefault="006840D8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</w:tcPr>
          <w:p w:rsidR="00BD3307" w:rsidRDefault="006840D8">
            <w:pPr>
              <w:pStyle w:val="ConsPlusNormal0"/>
              <w:jc w:val="center"/>
            </w:pPr>
            <w:r>
              <w:t>Адрес расположения</w:t>
            </w:r>
          </w:p>
        </w:tc>
        <w:tc>
          <w:tcPr>
            <w:tcW w:w="1191" w:type="dxa"/>
          </w:tcPr>
          <w:p w:rsidR="00BD3307" w:rsidRDefault="006840D8">
            <w:pPr>
              <w:pStyle w:val="ConsPlusNormal0"/>
              <w:jc w:val="center"/>
            </w:pPr>
            <w:r>
              <w:t>Длина</w:t>
            </w:r>
          </w:p>
        </w:tc>
        <w:tc>
          <w:tcPr>
            <w:tcW w:w="1361" w:type="dxa"/>
          </w:tcPr>
          <w:p w:rsidR="00BD3307" w:rsidRDefault="006840D8">
            <w:pPr>
              <w:pStyle w:val="ConsPlusNormal0"/>
              <w:jc w:val="center"/>
            </w:pPr>
            <w:r>
              <w:t>Ширина</w:t>
            </w:r>
          </w:p>
        </w:tc>
        <w:tc>
          <w:tcPr>
            <w:tcW w:w="1276" w:type="dxa"/>
          </w:tcPr>
          <w:p w:rsidR="00BD3307" w:rsidRDefault="006840D8">
            <w:pPr>
              <w:pStyle w:val="ConsPlusNormal0"/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BD3307" w:rsidRDefault="006840D8">
            <w:pPr>
              <w:pStyle w:val="ConsPlusNormal0"/>
              <w:jc w:val="center"/>
            </w:pPr>
            <w:r>
              <w:t>Ведомственная принадлежность</w:t>
            </w:r>
          </w:p>
        </w:tc>
      </w:tr>
      <w:tr w:rsidR="00BD3307">
        <w:tc>
          <w:tcPr>
            <w:tcW w:w="680" w:type="dxa"/>
          </w:tcPr>
          <w:p w:rsidR="00BD3307" w:rsidRDefault="00BD3307">
            <w:pPr>
              <w:pStyle w:val="ConsPlusNormal0"/>
            </w:pPr>
          </w:p>
        </w:tc>
        <w:tc>
          <w:tcPr>
            <w:tcW w:w="2552" w:type="dxa"/>
          </w:tcPr>
          <w:p w:rsidR="00BD3307" w:rsidRDefault="00BD3307">
            <w:pPr>
              <w:pStyle w:val="ConsPlusNormal0"/>
            </w:pPr>
          </w:p>
        </w:tc>
        <w:tc>
          <w:tcPr>
            <w:tcW w:w="1191" w:type="dxa"/>
          </w:tcPr>
          <w:p w:rsidR="00BD3307" w:rsidRDefault="00BD3307">
            <w:pPr>
              <w:pStyle w:val="ConsPlusNormal0"/>
            </w:pPr>
          </w:p>
        </w:tc>
        <w:tc>
          <w:tcPr>
            <w:tcW w:w="1361" w:type="dxa"/>
          </w:tcPr>
          <w:p w:rsidR="00BD3307" w:rsidRDefault="00BD3307">
            <w:pPr>
              <w:pStyle w:val="ConsPlusNormal0"/>
            </w:pPr>
          </w:p>
        </w:tc>
        <w:tc>
          <w:tcPr>
            <w:tcW w:w="1276" w:type="dxa"/>
          </w:tcPr>
          <w:p w:rsidR="00BD3307" w:rsidRDefault="00BD3307">
            <w:pPr>
              <w:pStyle w:val="ConsPlusNormal0"/>
            </w:pPr>
          </w:p>
        </w:tc>
        <w:tc>
          <w:tcPr>
            <w:tcW w:w="1984" w:type="dxa"/>
          </w:tcPr>
          <w:p w:rsidR="00BD3307" w:rsidRDefault="00BD3307">
            <w:pPr>
              <w:pStyle w:val="ConsPlusNormal0"/>
            </w:pPr>
          </w:p>
        </w:tc>
      </w:tr>
    </w:tbl>
    <w:p w:rsidR="00BD3307" w:rsidRDefault="00BD33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15"/>
        <w:gridCol w:w="1529"/>
        <w:gridCol w:w="570"/>
        <w:gridCol w:w="211"/>
        <w:gridCol w:w="340"/>
        <w:gridCol w:w="615"/>
        <w:gridCol w:w="3717"/>
      </w:tblGrid>
      <w:tr w:rsidR="00BD3307"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Сроки заливки:</w:t>
            </w:r>
          </w:p>
        </w:tc>
        <w:tc>
          <w:tcPr>
            <w:tcW w:w="6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Ровность ледового покрытия: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Толщина снежного покрова: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90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blPrEx>
          <w:tblBorders>
            <w:insideH w:val="single" w:sz="4" w:space="0" w:color="auto"/>
          </w:tblBorders>
        </w:tblPrEx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Наличие необходимого температурного режима: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47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Необходимость в повторной заливке:</w:t>
            </w: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90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Итоги проверки:</w:t>
            </w:r>
          </w:p>
        </w:tc>
        <w:tc>
          <w:tcPr>
            <w:tcW w:w="69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1. Замечания:</w:t>
            </w:r>
          </w:p>
        </w:tc>
        <w:tc>
          <w:tcPr>
            <w:tcW w:w="72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90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blPrEx>
          <w:tblBorders>
            <w:insideH w:val="single" w:sz="4" w:space="0" w:color="auto"/>
          </w:tblBorders>
        </w:tblPrEx>
        <w:tc>
          <w:tcPr>
            <w:tcW w:w="41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>2. Ознакомление с актом проверки</w:t>
            </w:r>
          </w:p>
        </w:tc>
        <w:tc>
          <w:tcPr>
            <w:tcW w:w="4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90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 xml:space="preserve">Заместитель главы Кировского </w:t>
            </w:r>
            <w:proofErr w:type="gramStart"/>
            <w:r>
              <w:t>внутригородского</w:t>
            </w:r>
            <w:proofErr w:type="gramEnd"/>
            <w:r>
              <w:t xml:space="preserve"> района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r>
              <w:t>(Ф.И.О)</w:t>
            </w:r>
          </w:p>
        </w:tc>
      </w:tr>
      <w:tr w:rsidR="00BD3307"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</w:pPr>
            <w:r>
              <w:t xml:space="preserve">Заведующий сектором по делам молодежи, </w:t>
            </w:r>
            <w:r>
              <w:lastRenderedPageBreak/>
              <w:t>физической культуре и спорту отдела по вопросам социальной сферы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4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307" w:rsidRDefault="00BD3307">
            <w:pPr>
              <w:pStyle w:val="ConsPlusNormal0"/>
            </w:pPr>
          </w:p>
        </w:tc>
      </w:tr>
      <w:tr w:rsidR="00BD3307"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3307" w:rsidRDefault="00BD3307">
            <w:pPr>
              <w:pStyle w:val="ConsPlusNormal0"/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307" w:rsidRDefault="006840D8">
            <w:pPr>
              <w:pStyle w:val="ConsPlusNormal0"/>
              <w:jc w:val="center"/>
            </w:pPr>
            <w:r>
              <w:t>(Ф.И.О)</w:t>
            </w:r>
          </w:p>
        </w:tc>
      </w:tr>
    </w:tbl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jc w:val="both"/>
      </w:pPr>
    </w:p>
    <w:p w:rsidR="00BD3307" w:rsidRDefault="00BD330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3307">
      <w:footerReference w:type="defaul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D8" w:rsidRDefault="006840D8">
      <w:r>
        <w:separator/>
      </w:r>
    </w:p>
  </w:endnote>
  <w:endnote w:type="continuationSeparator" w:id="0">
    <w:p w:rsidR="006840D8" w:rsidRDefault="0068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07" w:rsidRDefault="00BD330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D330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D3307" w:rsidRDefault="00BD3307">
          <w:pPr>
            <w:pStyle w:val="ConsPlusNormal0"/>
          </w:pPr>
        </w:p>
      </w:tc>
      <w:tc>
        <w:tcPr>
          <w:tcW w:w="1700" w:type="pct"/>
          <w:vAlign w:val="center"/>
        </w:tcPr>
        <w:p w:rsidR="00BD3307" w:rsidRDefault="00BD3307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D3307" w:rsidRDefault="00BD3307">
          <w:pPr>
            <w:pStyle w:val="ConsPlusNormal0"/>
            <w:jc w:val="right"/>
          </w:pPr>
        </w:p>
      </w:tc>
    </w:tr>
  </w:tbl>
  <w:p w:rsidR="00BD3307" w:rsidRDefault="006840D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07" w:rsidRDefault="00BD330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D330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D3307" w:rsidRDefault="00BD3307">
          <w:pPr>
            <w:pStyle w:val="ConsPlusNormal0"/>
          </w:pPr>
        </w:p>
      </w:tc>
      <w:tc>
        <w:tcPr>
          <w:tcW w:w="1700" w:type="pct"/>
          <w:vAlign w:val="center"/>
        </w:tcPr>
        <w:p w:rsidR="00BD3307" w:rsidRDefault="00BD3307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D3307" w:rsidRDefault="00BD3307">
          <w:pPr>
            <w:pStyle w:val="ConsPlusNormal0"/>
            <w:jc w:val="right"/>
          </w:pPr>
        </w:p>
      </w:tc>
    </w:tr>
  </w:tbl>
  <w:p w:rsidR="00BD3307" w:rsidRDefault="006840D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D8" w:rsidRDefault="006840D8">
      <w:r>
        <w:separator/>
      </w:r>
    </w:p>
  </w:footnote>
  <w:footnote w:type="continuationSeparator" w:id="0">
    <w:p w:rsidR="006840D8" w:rsidRDefault="0068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07"/>
    <w:rsid w:val="006840D8"/>
    <w:rsid w:val="00BD3307"/>
    <w:rsid w:val="00C3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3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7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7424"/>
  </w:style>
  <w:style w:type="paragraph" w:styleId="a7">
    <w:name w:val="footer"/>
    <w:basedOn w:val="a"/>
    <w:link w:val="a8"/>
    <w:uiPriority w:val="99"/>
    <w:unhideWhenUsed/>
    <w:rsid w:val="00C374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7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3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7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7424"/>
  </w:style>
  <w:style w:type="paragraph" w:styleId="a7">
    <w:name w:val="footer"/>
    <w:basedOn w:val="a"/>
    <w:link w:val="a8"/>
    <w:uiPriority w:val="99"/>
    <w:unhideWhenUsed/>
    <w:rsid w:val="00C374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094CDC0074BA1A3D1B2A6585A302C2DD9B81EAB948BF404129D118A8EDCFBAB6C1E7FEDA3C0F1BFC77B6B9127677511C6357264B840451D2EC9C2s0C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3094CDC0074BA1A3D1B2A6585A302C2DD9B81EAB948BF404129D118A8EDCFBAB6C1E7FEDA3C0F1BFC77B6B9127677511C6357264B840451D2EC9C2s0CA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3094CDC0074BA1A3D1ACAB4E366C242FD1E615A89789A15B429B46D5DEDAAEF92C4026AFE7D3F1BED9796A93s2C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3094CDC0074BA1A3D1B2A6585A302C2DD9B81EAB9486F10E139D118A8EDCFBAB6C1E7FEDA3C0F1BFC77B6B9727677511C6357264B840451D2EC9C2s0C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7029</Words>
  <Characters>40069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Кировского внутригородского района городского округа Самара от 17.11.2021 N 86
"Об утверждении порядка предоставления субсидий из бюджета Кировского внутригородского района городского округа Самара юридическим лицам (за исключе</vt:lpstr>
    </vt:vector>
  </TitlesOfParts>
  <Company>КонсультантПлюс Версия 4022.00.15</Company>
  <LinksUpToDate>false</LinksUpToDate>
  <CharactersWithSpaces>47004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Кировского внутригородского района городского округа Самара от 17.11.2021 N 86
"Об утверждении порядка предоставления субсидий из бюджета Кировского внутригородского района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Кировского внутригородского района городского округа</dc:title>
  <dc:creator>Юбкина Мария Александровна</dc:creator>
  <cp:lastModifiedBy>Калинина Марина Геннадьевна</cp:lastModifiedBy>
  <cp:revision>2</cp:revision>
  <dcterms:created xsi:type="dcterms:W3CDTF">2022-11-10T06:19:00Z</dcterms:created>
  <dcterms:modified xsi:type="dcterms:W3CDTF">2022-11-10T06:19:00Z</dcterms:modified>
</cp:coreProperties>
</file>