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BF" w:rsidRPr="00D94394" w:rsidRDefault="00367FBF" w:rsidP="00367FBF">
      <w:pPr>
        <w:shd w:val="clear" w:color="auto" w:fill="FFFFFF"/>
        <w:spacing w:line="46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можно требовать в связи с предоставлением коммунальных услуг с перерывами?</w:t>
      </w:r>
    </w:p>
    <w:p w:rsidR="00367FBF" w:rsidRPr="00D94394" w:rsidRDefault="00367FBF" w:rsidP="00367FB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Разъясняет старший помощник прокурора Кировского района г. Самары </w:t>
      </w:r>
      <w:r w:rsidRPr="00D943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Анастасия </w:t>
      </w:r>
      <w:proofErr w:type="spellStart"/>
      <w:r w:rsidRPr="00D943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Староверова</w:t>
      </w:r>
      <w:proofErr w:type="spellEnd"/>
      <w:proofErr w:type="gramStart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943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4394">
        <w:rPr>
          <w:rFonts w:ascii="Times New Roman" w:eastAsia="Times New Roman" w:hAnsi="Times New Roman" w:cs="Times New Roman"/>
          <w:color w:val="FFFFFF"/>
          <w:sz w:val="28"/>
          <w:szCs w:val="28"/>
        </w:rPr>
        <w:t>П</w:t>
      </w:r>
      <w:proofErr w:type="gramEnd"/>
      <w:r w:rsidRPr="00D94394">
        <w:rPr>
          <w:rFonts w:ascii="Times New Roman" w:eastAsia="Times New Roman" w:hAnsi="Times New Roman" w:cs="Times New Roman"/>
          <w:color w:val="FFFFFF"/>
          <w:sz w:val="28"/>
          <w:szCs w:val="28"/>
        </w:rPr>
        <w:t>оделиться</w:t>
      </w:r>
    </w:p>
    <w:p w:rsidR="00367FBF" w:rsidRPr="00D94394" w:rsidRDefault="00367FBF" w:rsidP="00367F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Помимо требования уменьшить плату за коммунальные услуги в случае их предоставления с перерывами собственник жилого помещения вправе требовать с управляющей компании уплаты неустоек (штрафов, пеней) в соответствии с законодательством о защите прав потребителей (в соответствии с п. п. 150, 157 Правил предоставления коммунальных услуг, утвержденных Постановлением Правительства РФ от 06.05.2011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№</w:t>
      </w: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354).</w:t>
      </w:r>
      <w:proofErr w:type="gramEnd"/>
    </w:p>
    <w:p w:rsidR="00367FBF" w:rsidRPr="00D94394" w:rsidRDefault="00367FBF" w:rsidP="00367F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управляющая компания докажет, что нарушение произошло вследствие обстоятельств непреодолимой силы (чрезвычайных и непредотвратимых при данных условиях обстоятельств) или по вине потребителя, она освобождается от ответственности. При этом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 (п. 3 ст. 401 ГК РФ; п. 150 Правил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№</w:t>
      </w: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354).</w:t>
      </w:r>
    </w:p>
    <w:p w:rsidR="00367FBF" w:rsidRPr="00D94394" w:rsidRDefault="00367FBF" w:rsidP="00367F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собственник жилого помещения имеет право в указанных случаях:</w:t>
      </w:r>
    </w:p>
    <w:p w:rsidR="00367FBF" w:rsidRPr="00D94394" w:rsidRDefault="00367FBF" w:rsidP="00367F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требовать от управляющей компании возмещения убытков и вреда, причиненного жизни, здоровью или имуществу потребителя;</w:t>
      </w:r>
    </w:p>
    <w:p w:rsidR="00367FBF" w:rsidRPr="00D94394" w:rsidRDefault="00367FBF" w:rsidP="00367F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требовать через суд от управляющей компании возмещения морального вреда (физические или нравственные страдания).</w:t>
      </w:r>
    </w:p>
    <w:p w:rsidR="00367FBF" w:rsidRPr="00D94394" w:rsidRDefault="00367FBF" w:rsidP="00367F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394">
        <w:rPr>
          <w:rFonts w:ascii="Times New Roman" w:eastAsia="Times New Roman" w:hAnsi="Times New Roman" w:cs="Times New Roman"/>
          <w:color w:val="333333"/>
          <w:sz w:val="28"/>
          <w:szCs w:val="28"/>
        </w:rPr>
        <w:t>При этом подтверждением неоказания и (или) ненадлежащего оказания коммунальных услуг могут выступать любые предусмотренные законом средства доказывания, в том числе показания свидетелей, видеозаписи, заключение эксперта.</w:t>
      </w:r>
    </w:p>
    <w:p w:rsidR="00C43993" w:rsidRDefault="00C43993"/>
    <w:sectPr w:rsidR="00C4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67FBF"/>
    <w:rsid w:val="00367FBF"/>
    <w:rsid w:val="00C4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2</cp:revision>
  <dcterms:created xsi:type="dcterms:W3CDTF">2022-08-02T07:06:00Z</dcterms:created>
  <dcterms:modified xsi:type="dcterms:W3CDTF">2022-08-02T07:10:00Z</dcterms:modified>
</cp:coreProperties>
</file>