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15CD" w14:textId="3F5F75C7" w:rsidR="00012E8B" w:rsidRPr="00012E8B" w:rsidRDefault="00012E8B" w:rsidP="00012E8B">
      <w:pPr>
        <w:pStyle w:val="1"/>
        <w:spacing w:line="300" w:lineRule="atLeast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12E8B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012E8B">
        <w:rPr>
          <w:rFonts w:ascii="Times New Roman" w:hAnsi="Times New Roman"/>
          <w:b w:val="0"/>
          <w:color w:val="000000"/>
          <w:sz w:val="28"/>
          <w:szCs w:val="28"/>
        </w:rPr>
        <w:t xml:space="preserve">Прокуратура Кировского района </w:t>
      </w:r>
      <w:r w:rsidRPr="00012E8B">
        <w:rPr>
          <w:rFonts w:ascii="Times New Roman" w:hAnsi="Times New Roman" w:cs="Times New Roman"/>
          <w:b w:val="0"/>
          <w:sz w:val="28"/>
          <w:szCs w:val="28"/>
        </w:rPr>
        <w:t>г. Самары</w:t>
      </w:r>
      <w:r w:rsidRPr="00012E8B">
        <w:rPr>
          <w:rFonts w:ascii="Times New Roman" w:hAnsi="Times New Roman"/>
          <w:b w:val="0"/>
          <w:color w:val="000000"/>
          <w:sz w:val="28"/>
          <w:szCs w:val="28"/>
        </w:rPr>
        <w:t xml:space="preserve"> разъясняет:</w:t>
      </w:r>
    </w:p>
    <w:p w14:paraId="49266354" w14:textId="575CACC7" w:rsidR="00012E8B" w:rsidRPr="00012E8B" w:rsidRDefault="00012E8B" w:rsidP="00012E8B">
      <w:pPr>
        <w:pStyle w:val="1"/>
        <w:spacing w:line="300" w:lineRule="atLeast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2E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012E8B">
        <w:rPr>
          <w:rFonts w:ascii="Times New Roman" w:hAnsi="Times New Roman" w:cs="Times New Roman"/>
          <w:b w:val="0"/>
          <w:color w:val="000000"/>
          <w:sz w:val="28"/>
          <w:szCs w:val="28"/>
        </w:rPr>
        <w:t>ользование газом безопасно, если соблюдать правила</w:t>
      </w:r>
    </w:p>
    <w:p w14:paraId="57D52607" w14:textId="6EB29FBD" w:rsidR="00012E8B" w:rsidRPr="00012E8B" w:rsidRDefault="00012E8B" w:rsidP="00012E8B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012E8B">
        <w:rPr>
          <w:rFonts w:ascii="Times New Roman" w:hAnsi="Times New Roman" w:cs="Times New Roman"/>
          <w:sz w:val="28"/>
          <w:szCs w:val="28"/>
        </w:rPr>
        <w:t xml:space="preserve">Комментирует ситуацию помощник прокурора Кировского района г. Самары </w:t>
      </w:r>
      <w:r w:rsidRPr="00012E8B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  <w:r w:rsidRPr="00012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D67F4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</w:t>
      </w:r>
      <w:bookmarkStart w:id="0" w:name="_GoBack"/>
      <w:bookmarkEnd w:id="0"/>
      <w:r w:rsidRPr="00012E8B">
        <w:rPr>
          <w:rFonts w:ascii="Times New Roman" w:hAnsi="Times New Roman"/>
          <w:color w:val="000000"/>
          <w:sz w:val="28"/>
          <w:szCs w:val="28"/>
        </w:rPr>
        <w:t xml:space="preserve"> коммунальной услуги по газоснабжению утверждены постановлением Правительства РФ от 14.05.2013 № 410.</w:t>
      </w:r>
    </w:p>
    <w:p w14:paraId="5D49DEB2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Установка, замена, ремонт и обслуживание газового оборудования возможны только специализированной организацией.</w:t>
      </w:r>
    </w:p>
    <w:p w14:paraId="75F13172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Обязанность по заключению договора на обслуживание внутридомового газового оборудования возложена на управляющие многоквартирными домами организации, а внутриквартирного - на собственников жилых помещений, либо тоже на Управляющую компанию, если эта обязанность возложена на нее решением общего собрания собственников помещений в многоквартирном доме.</w:t>
      </w:r>
    </w:p>
    <w:p w14:paraId="4102DA00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Запрещено:</w:t>
      </w:r>
    </w:p>
    <w:p w14:paraId="257207F2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выполнять перепланировку помещения, где установлены газовые приборы, без согласования с районной администрацией;</w:t>
      </w:r>
    </w:p>
    <w:p w14:paraId="22A78F81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вносить изменения в конструкцию газовых приборов;</w:t>
      </w:r>
    </w:p>
    <w:p w14:paraId="1139115F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изменять устройства дымовых и вентиляционных систем;</w:t>
      </w:r>
    </w:p>
    <w:p w14:paraId="555C2441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-заклеивать вентиляционные каналы, замуровывать «карманы» и люки, предназначенные для чистки дымоходов;</w:t>
      </w:r>
    </w:p>
    <w:p w14:paraId="4AE7BB09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пользоваться газом при неисправности газовых приборов, автоматики и газовых баллонов;</w:t>
      </w:r>
    </w:p>
    <w:p w14:paraId="36FF37EA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оставлять работающие газовые приборы без присмотра;</w:t>
      </w:r>
    </w:p>
    <w:p w14:paraId="7810D835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допускать к их использованию детей дошкольного возраста, а также лиц, не контролирующих свои действия;</w:t>
      </w:r>
    </w:p>
    <w:p w14:paraId="39435F0B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во избежание отравления угарным газом использовать газовую плиту для отопления помещения;</w:t>
      </w:r>
    </w:p>
    <w:p w14:paraId="68A1F126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применять открытый огонь для обнаружения утечек газа.</w:t>
      </w:r>
    </w:p>
    <w:p w14:paraId="27AD3BF0" w14:textId="611E56C8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 xml:space="preserve">За нарушение вышеназванных правил установлена административная ответственность. Вред, причиненный здоровью или имуществу граждан и организаций в связи с нарушением </w:t>
      </w:r>
      <w:r w:rsidRPr="00012E8B">
        <w:rPr>
          <w:rFonts w:ascii="Times New Roman" w:hAnsi="Times New Roman"/>
          <w:color w:val="000000"/>
          <w:sz w:val="28"/>
          <w:szCs w:val="28"/>
        </w:rPr>
        <w:t>правил,</w:t>
      </w:r>
      <w:r w:rsidRPr="00012E8B">
        <w:rPr>
          <w:rFonts w:ascii="Times New Roman" w:hAnsi="Times New Roman"/>
          <w:color w:val="000000"/>
          <w:sz w:val="28"/>
          <w:szCs w:val="28"/>
        </w:rPr>
        <w:t xml:space="preserve"> может быть взыскан с виновного в судебном порядке.</w:t>
      </w:r>
    </w:p>
    <w:p w14:paraId="3BE126B4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Помните, что угарный газ не имеет цвета и запаха и очень ядовит.</w:t>
      </w:r>
    </w:p>
    <w:p w14:paraId="479689ED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lastRenderedPageBreak/>
        <w:t>При содержании 10% угарного газа от объема помещения достаточно сделать несколько вдохов для наступления смерти.</w:t>
      </w:r>
    </w:p>
    <w:p w14:paraId="75362E53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Признаки выделения угарного газа: появление в пламени желтого, оранжевого, красного оттенка и копоти на посуде.</w:t>
      </w:r>
    </w:p>
    <w:p w14:paraId="3A9C0F34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Если вы почувствовали в помещении запах газа:</w:t>
      </w:r>
    </w:p>
    <w:p w14:paraId="10000AD8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закройте все краны у газовых приборов и на газопроводе;</w:t>
      </w:r>
    </w:p>
    <w:p w14:paraId="6CACC8D9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проветрите помещение;</w:t>
      </w:r>
    </w:p>
    <w:p w14:paraId="3BA21881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- вызовите аварийную службу газового хозяйства по телефону 104.</w:t>
      </w:r>
    </w:p>
    <w:p w14:paraId="5492E773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По возможности установите бытовую систему оповещения об утечке газа.</w:t>
      </w:r>
    </w:p>
    <w:p w14:paraId="22C617C5" w14:textId="77777777" w:rsidR="00012E8B" w:rsidRPr="00012E8B" w:rsidRDefault="00012E8B" w:rsidP="00012E8B">
      <w:pPr>
        <w:pStyle w:val="Textbody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12E8B">
        <w:rPr>
          <w:rFonts w:ascii="Times New Roman" w:hAnsi="Times New Roman"/>
          <w:color w:val="000000"/>
          <w:sz w:val="28"/>
          <w:szCs w:val="28"/>
        </w:rPr>
        <w:t>Не используйте газовое оборудование за пределами срока годности, установленного производителем.</w:t>
      </w:r>
    </w:p>
    <w:p w14:paraId="26E35B8A" w14:textId="77777777" w:rsidR="00F3390F" w:rsidRPr="00012E8B" w:rsidRDefault="00F3390F" w:rsidP="00012E8B">
      <w:pPr>
        <w:jc w:val="both"/>
      </w:pPr>
    </w:p>
    <w:sectPr w:rsidR="00F3390F" w:rsidRPr="0001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AE"/>
    <w:rsid w:val="00012E8B"/>
    <w:rsid w:val="003A32AE"/>
    <w:rsid w:val="00F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313D"/>
  <w15:chartTrackingRefBased/>
  <w15:docId w15:val="{D7458564-7D35-4BC4-885A-7714DC87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uiPriority w:val="9"/>
    <w:qFormat/>
    <w:rsid w:val="00012E8B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hAnsi="Liberation Serif" w:cs="Lucida Sans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E8B"/>
    <w:rPr>
      <w:rFonts w:ascii="Liberation Serif" w:eastAsia="SimSun" w:hAnsi="Liberation Serif" w:cs="Lucida Sans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012E8B"/>
    <w:pPr>
      <w:suppressAutoHyphens/>
      <w:autoSpaceDN w:val="0"/>
      <w:spacing w:after="140" w:line="276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2155</Characters>
  <Application>Microsoft Office Word</Application>
  <DocSecurity>0</DocSecurity>
  <Lines>17</Lines>
  <Paragraphs>5</Paragraphs>
  <ScaleCrop>false</ScaleCrop>
  <Company>Прокуратура РФ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 Анастасия Андреевна</dc:creator>
  <cp:keywords/>
  <dc:description/>
  <cp:lastModifiedBy>Староверова Анастасия Андреевна</cp:lastModifiedBy>
  <cp:revision>2</cp:revision>
  <dcterms:created xsi:type="dcterms:W3CDTF">2021-01-29T10:35:00Z</dcterms:created>
  <dcterms:modified xsi:type="dcterms:W3CDTF">2021-01-29T10:39:00Z</dcterms:modified>
</cp:coreProperties>
</file>