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BD">
        <w:rPr>
          <w:rFonts w:ascii="Times New Roman" w:hAnsi="Times New Roman" w:cs="Times New Roman"/>
          <w:b/>
          <w:sz w:val="24"/>
          <w:szCs w:val="24"/>
        </w:rPr>
        <w:t>Ответственность за нарушение земельного законодательства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Ответственность за нарушение обязательных требований предусмотрена кодексом Российской Федерации об административных правонарушениях.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BD">
        <w:rPr>
          <w:rFonts w:ascii="Times New Roman" w:hAnsi="Times New Roman" w:cs="Times New Roman"/>
          <w:b/>
          <w:sz w:val="24"/>
          <w:szCs w:val="24"/>
        </w:rPr>
        <w:t>Статья 7.1. Самовольное занятие земельного участка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участок, -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Примечания: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1.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2.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3BD">
        <w:rPr>
          <w:rFonts w:ascii="Times New Roman" w:hAnsi="Times New Roman" w:cs="Times New Roman"/>
          <w:b/>
          <w:sz w:val="24"/>
          <w:szCs w:val="24"/>
        </w:rPr>
        <w:t>Статья 8.8.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1.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использованием, за исключением случаев, предусмотренных частями 2, 2.1 и 3 настоящей статьи, -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2.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за исключением случая, предусмотренного частью 2.1 настоящей статьи, -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2.1. Неиспользование земельного участка из земель сельскохозяйственного назначения, оборот которого регулируется Федеральным законом от 24 июля 2002 года N 101-ФЗ "Об обороте земель сельскохозяйственного назначения",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пункте 3 статьи 6 Федерального закона от 24 июля 2002 года N 101-ФЗ "Об обороте земель сельскохозяйственного назначения", -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3.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законом, -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4. Невыполнение или несвоевременное выполнение обязанностей по приведению земель в состояние, пригодное для использования по целевому назначению, -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727619" w:rsidRPr="001013BD" w:rsidRDefault="00727619" w:rsidP="001013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13BD">
        <w:rPr>
          <w:rFonts w:ascii="Times New Roman" w:hAnsi="Times New Roman" w:cs="Times New Roman"/>
          <w:sz w:val="24"/>
          <w:szCs w:val="24"/>
        </w:rPr>
        <w:t>В случае возникновения ситуаций, требующих дополнительного разъяснения относительно соблюдения требований земельного законодательства, получить квалифицированную помощь по существу возможно посредством личного обращени</w:t>
      </w:r>
      <w:r w:rsidR="001013BD">
        <w:rPr>
          <w:rFonts w:ascii="Times New Roman" w:hAnsi="Times New Roman" w:cs="Times New Roman"/>
          <w:sz w:val="24"/>
          <w:szCs w:val="24"/>
        </w:rPr>
        <w:t>я к специалистам Администрации Кировского</w:t>
      </w:r>
      <w:bookmarkStart w:id="0" w:name="_GoBack"/>
      <w:bookmarkEnd w:id="0"/>
      <w:r w:rsidRPr="001013BD">
        <w:rPr>
          <w:rFonts w:ascii="Times New Roman" w:hAnsi="Times New Roman" w:cs="Times New Roman"/>
          <w:sz w:val="24"/>
          <w:szCs w:val="24"/>
        </w:rPr>
        <w:t xml:space="preserve"> внутригородского района городского округа Самара.</w:t>
      </w:r>
    </w:p>
    <w:p w:rsidR="00727619" w:rsidRDefault="00727619" w:rsidP="00727619">
      <w:r>
        <w:t xml:space="preserve"> </w:t>
      </w:r>
    </w:p>
    <w:p w:rsidR="002E4747" w:rsidRDefault="002E4747"/>
    <w:sectPr w:rsidR="002E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19"/>
    <w:rsid w:val="001013BD"/>
    <w:rsid w:val="002E4747"/>
    <w:rsid w:val="0072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51843-8F5D-49A4-88CB-2F584504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Муратова Эльвира Галиевна</dc:creator>
  <cp:lastModifiedBy>Норейко Ольга Владимировна</cp:lastModifiedBy>
  <cp:revision>2</cp:revision>
  <dcterms:created xsi:type="dcterms:W3CDTF">2022-07-13T13:15:00Z</dcterms:created>
  <dcterms:modified xsi:type="dcterms:W3CDTF">2022-07-13T13:15:00Z</dcterms:modified>
</cp:coreProperties>
</file>