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3F" w:rsidRDefault="0072093F" w:rsidP="0072093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 xml:space="preserve">Прокуратурой Кировского района </w:t>
      </w:r>
      <w:proofErr w:type="gramStart"/>
      <w:r>
        <w:rPr>
          <w:rFonts w:ascii="Roboto" w:hAnsi="Roboto"/>
          <w:color w:val="333333"/>
          <w:sz w:val="17"/>
          <w:szCs w:val="17"/>
        </w:rPr>
        <w:t>г</w:t>
      </w:r>
      <w:proofErr w:type="gramEnd"/>
      <w:r>
        <w:rPr>
          <w:rFonts w:ascii="Roboto" w:hAnsi="Roboto"/>
          <w:color w:val="333333"/>
          <w:sz w:val="17"/>
          <w:szCs w:val="17"/>
        </w:rPr>
        <w:t>. Самары совместно с отделом Государственной инспекцией безопасности дорожного движения УМВД России по г. Самаре организована проверка эксплуатационного состояния автомобильных дорог  района.</w:t>
      </w:r>
    </w:p>
    <w:p w:rsidR="0072093F" w:rsidRDefault="0072093F" w:rsidP="0072093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В ходе проверок выявлены многочисленные нарушения требований, предъявляемых к эксплуатационному состоянию дорог.</w:t>
      </w:r>
    </w:p>
    <w:p w:rsidR="0072093F" w:rsidRDefault="0072093F" w:rsidP="0072093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Установлено, что очистка снега от борта до борта проезжей части и вывоз снега производится  не в полном объеме, на расстоянии ближе 10 м от пешеходного перехода, имеются снежные валы.</w:t>
      </w:r>
    </w:p>
    <w:p w:rsidR="0072093F" w:rsidRDefault="0072093F" w:rsidP="0072093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 xml:space="preserve">По результатам проверок в январе-феврале 2022 года прокуратурой района директору ООО «Кедр-1» внесено 5 представлений, по </w:t>
      </w:r>
      <w:proofErr w:type="gramStart"/>
      <w:r>
        <w:rPr>
          <w:rFonts w:ascii="Roboto" w:hAnsi="Roboto"/>
          <w:color w:val="333333"/>
          <w:sz w:val="17"/>
          <w:szCs w:val="17"/>
        </w:rPr>
        <w:t>результатам</w:t>
      </w:r>
      <w:proofErr w:type="gramEnd"/>
      <w:r>
        <w:rPr>
          <w:rFonts w:ascii="Roboto" w:hAnsi="Roboto"/>
          <w:color w:val="333333"/>
          <w:sz w:val="17"/>
          <w:szCs w:val="17"/>
        </w:rPr>
        <w:t xml:space="preserve"> рассмотрения которых 13 должностных лиц привлечены к дисциплинарной ответственности. Кроме того, прокуратурой района материалы проверки направлены в ОГИБДД России по </w:t>
      </w:r>
      <w:proofErr w:type="gramStart"/>
      <w:r>
        <w:rPr>
          <w:rFonts w:ascii="Roboto" w:hAnsi="Roboto"/>
          <w:color w:val="333333"/>
          <w:sz w:val="17"/>
          <w:szCs w:val="17"/>
        </w:rPr>
        <w:t>г</w:t>
      </w:r>
      <w:proofErr w:type="gramEnd"/>
      <w:r>
        <w:rPr>
          <w:rFonts w:ascii="Roboto" w:hAnsi="Roboto"/>
          <w:color w:val="333333"/>
          <w:sz w:val="17"/>
          <w:szCs w:val="17"/>
        </w:rPr>
        <w:t xml:space="preserve">. Самаре для решения вопроса о возбуждении дел об административном правонарушении, предусмотренном ст. 12.34 </w:t>
      </w:r>
      <w:proofErr w:type="spellStart"/>
      <w:r>
        <w:rPr>
          <w:rFonts w:ascii="Roboto" w:hAnsi="Roboto"/>
          <w:color w:val="333333"/>
          <w:sz w:val="17"/>
          <w:szCs w:val="17"/>
        </w:rPr>
        <w:t>КоАП</w:t>
      </w:r>
      <w:proofErr w:type="spellEnd"/>
      <w:r>
        <w:rPr>
          <w:rFonts w:ascii="Roboto" w:hAnsi="Roboto"/>
          <w:color w:val="333333"/>
          <w:sz w:val="17"/>
          <w:szCs w:val="17"/>
        </w:rPr>
        <w:t xml:space="preserve"> РФ.</w:t>
      </w:r>
    </w:p>
    <w:p w:rsidR="0072093F" w:rsidRDefault="0072093F" w:rsidP="0072093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Устранение выявленных нарушений находится на контроле прокуратуры района.</w:t>
      </w:r>
    </w:p>
    <w:p w:rsidR="003577E1" w:rsidRDefault="003577E1"/>
    <w:sectPr w:rsidR="0035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093F"/>
    <w:rsid w:val="003577E1"/>
    <w:rsid w:val="0072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2022-06-16T06:54:00Z</dcterms:created>
  <dcterms:modified xsi:type="dcterms:W3CDTF">2022-06-16T06:54:00Z</dcterms:modified>
</cp:coreProperties>
</file>