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17" w:rsidRDefault="00C26717" w:rsidP="00C26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Прокуратура Кировского района </w:t>
      </w:r>
      <w:proofErr w:type="gramStart"/>
      <w:r w:rsidRPr="004D694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</w:t>
      </w:r>
      <w:proofErr w:type="gramEnd"/>
      <w:r w:rsidRPr="004D694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Самары разъясняет:</w:t>
      </w:r>
    </w:p>
    <w:p w:rsidR="00C26717" w:rsidRPr="004D694F" w:rsidRDefault="00C26717" w:rsidP="00C26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C26717" w:rsidRDefault="00C26717" w:rsidP="00C26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Pr="004D6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одлежит ли разделу сертификат на материнский капитал в случае развода супругов?</w:t>
      </w:r>
    </w:p>
    <w:p w:rsidR="00C26717" w:rsidRDefault="00C26717" w:rsidP="00C26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26717" w:rsidRPr="004D694F" w:rsidRDefault="00C26717" w:rsidP="00C26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Отвечает на вопрос старший помощник прокурора Кировского района </w:t>
      </w:r>
      <w:proofErr w:type="gramStart"/>
      <w:r w:rsidRPr="004D694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</w:t>
      </w:r>
      <w:proofErr w:type="gramEnd"/>
      <w:r w:rsidRPr="004D694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Самары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Анастасия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Староверова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C26717" w:rsidRPr="004D694F" w:rsidRDefault="00C26717" w:rsidP="00C26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вопрос старший помощник проку</w:t>
      </w:r>
    </w:p>
    <w:p w:rsidR="00C26717" w:rsidRDefault="00C26717" w:rsidP="00C26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Материнский капитал, являясь государственной целевой выплатой, не относится к совместно нажитому имуществу, в связи, с чем разделу между супругами не подлежит.</w:t>
      </w:r>
    </w:p>
    <w:p w:rsidR="00C26717" w:rsidRPr="004D694F" w:rsidRDefault="00C26717" w:rsidP="00C26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статье 2 Федерального закона от 29.12.2006 № 256-ФЗ «О дополнительных мерах государственной поддержки семей, имеющих детей» материнский (семейный) капитал – это средства федерального бюджета, передаваемые в бюджет Пенсионного фонда Российской Федерации на реализацию дополнительных мер государственной поддержки.</w:t>
      </w:r>
    </w:p>
    <w:p w:rsidR="00C26717" w:rsidRPr="004D694F" w:rsidRDefault="00C26717" w:rsidP="00C26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Вместе </w:t>
      </w:r>
      <w:proofErr w:type="gramStart"/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</w:rPr>
        <w:t>с тем в случае реализации средств материнского капитала на улучшение жилищных условий семьи в соответствии с ч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т.</w:t>
      </w: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10 Федерального закона от 29.12.2006 № 256-ФЗ «О дополнительных мерах государственной поддержки семей, имеющих детей» жилое помещение, приобретенное (построенное, реконструированное) с использованием средств (части средств) материнского (семейного) капитала, оформляется в общую собственность родителей и детей (в том числе первого, второго, третьего ребенка и последующих детей) с определением размера долей по соглашению.</w:t>
      </w:r>
    </w:p>
    <w:p w:rsidR="00C26717" w:rsidRDefault="00C26717" w:rsidP="00C26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</w:rPr>
        <w:t>В такой ситуации бывший супруг, в случае раздела имущества, вправе и далее осуществлять правомочия собственника в отношении зарегистрированной за ним доли в праве собственности на жилое помещение.</w:t>
      </w:r>
    </w:p>
    <w:p w:rsidR="00000000" w:rsidRDefault="00C2671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6717"/>
    <w:rsid w:val="00C2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2</cp:revision>
  <dcterms:created xsi:type="dcterms:W3CDTF">2022-05-24T06:56:00Z</dcterms:created>
  <dcterms:modified xsi:type="dcterms:W3CDTF">2022-05-24T06:56:00Z</dcterms:modified>
</cp:coreProperties>
</file>