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C" w:rsidRDefault="00250F69" w:rsidP="00250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0FA">
        <w:rPr>
          <w:rFonts w:ascii="Times New Roman" w:hAnsi="Times New Roman" w:cs="Times New Roman"/>
          <w:b/>
          <w:sz w:val="36"/>
          <w:szCs w:val="36"/>
        </w:rPr>
        <w:t>Порядок обжалования муниципальных актов</w:t>
      </w:r>
    </w:p>
    <w:p w:rsidR="00CB7A59" w:rsidRPr="008B50FA" w:rsidRDefault="00CB7A59" w:rsidP="00250F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27C" w:rsidRDefault="0050427C" w:rsidP="008B5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муниципальные акты Кировского района городского округа Самара могут быть обжалованы в установленном законом порядке.</w:t>
      </w:r>
    </w:p>
    <w:p w:rsidR="0050427C" w:rsidRDefault="0050427C" w:rsidP="008B5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2F67">
        <w:rPr>
          <w:rFonts w:ascii="Times New Roman" w:hAnsi="Times New Roman" w:cs="Times New Roman"/>
          <w:sz w:val="28"/>
          <w:szCs w:val="28"/>
        </w:rPr>
        <w:t xml:space="preserve">ч. 1, 2 </w:t>
      </w:r>
      <w:r>
        <w:rPr>
          <w:rFonts w:ascii="Times New Roman" w:hAnsi="Times New Roman" w:cs="Times New Roman"/>
          <w:sz w:val="28"/>
          <w:szCs w:val="28"/>
        </w:rPr>
        <w:t>ст. 46 Конституции Российской Федерации предусмотрено, что каждому гарантируется судебная защита его прав</w:t>
      </w:r>
      <w:r w:rsidR="000B2F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свобод, решения</w:t>
      </w:r>
      <w:r w:rsidR="000B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действия (</w:t>
      </w:r>
      <w:r w:rsidR="000B2F6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бездействие) органов государственной власти, органов местного самоуправления, общественных объединений</w:t>
      </w:r>
      <w:r w:rsidR="000B2F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могут быть обжалованы в суд.</w:t>
      </w:r>
    </w:p>
    <w:p w:rsidR="00250F69" w:rsidRDefault="00250F69" w:rsidP="008B5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Федерации» по вопросам местного значения органами местного самоуправления принимаются муниципальные правовые акты.</w:t>
      </w:r>
    </w:p>
    <w:p w:rsidR="00250F69" w:rsidRDefault="000B2F67" w:rsidP="008B5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систему муниципальных правовых актов Кировского района городского округа Самара согласно Уставу</w:t>
      </w:r>
      <w:r w:rsidR="00250F69">
        <w:rPr>
          <w:rFonts w:ascii="Times New Roman" w:hAnsi="Times New Roman" w:cs="Times New Roman"/>
          <w:sz w:val="28"/>
          <w:szCs w:val="28"/>
        </w:rPr>
        <w:t xml:space="preserve"> Кировского внутригородского района городс</w:t>
      </w:r>
      <w:r>
        <w:rPr>
          <w:rFonts w:ascii="Times New Roman" w:hAnsi="Times New Roman" w:cs="Times New Roman"/>
          <w:sz w:val="28"/>
          <w:szCs w:val="28"/>
        </w:rPr>
        <w:t>кого округа Самара, утвержденному</w:t>
      </w:r>
      <w:r w:rsidR="00250F69">
        <w:rPr>
          <w:rFonts w:ascii="Times New Roman" w:hAnsi="Times New Roman" w:cs="Times New Roman"/>
          <w:sz w:val="28"/>
          <w:szCs w:val="28"/>
        </w:rPr>
        <w:t xml:space="preserve"> Советом депутатов Кировского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0F69">
        <w:rPr>
          <w:rFonts w:ascii="Times New Roman" w:hAnsi="Times New Roman" w:cs="Times New Roman"/>
          <w:sz w:val="28"/>
          <w:szCs w:val="28"/>
        </w:rPr>
        <w:t>от 21.12.2015 № 21 (далее – Устав Кировского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0F69">
        <w:rPr>
          <w:rFonts w:ascii="Times New Roman" w:hAnsi="Times New Roman" w:cs="Times New Roman"/>
          <w:sz w:val="28"/>
          <w:szCs w:val="28"/>
        </w:rPr>
        <w:t xml:space="preserve"> входят:</w:t>
      </w:r>
      <w:proofErr w:type="gramEnd"/>
    </w:p>
    <w:p w:rsidR="00250F69" w:rsidRDefault="00250F69" w:rsidP="008B5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Кировского района </w:t>
      </w:r>
      <w:r w:rsidR="008B50FA">
        <w:rPr>
          <w:rFonts w:ascii="Times New Roman" w:hAnsi="Times New Roman" w:cs="Times New Roman"/>
          <w:sz w:val="28"/>
          <w:szCs w:val="28"/>
        </w:rPr>
        <w:t>городского округа Самара;</w:t>
      </w:r>
    </w:p>
    <w:p w:rsidR="008B50FA" w:rsidRDefault="008B50FA" w:rsidP="008B5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акты</w:t>
      </w:r>
      <w:r w:rsidR="00DE19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принятые на местном референдуме;</w:t>
      </w:r>
    </w:p>
    <w:p w:rsidR="008B50FA" w:rsidRPr="008B50FA" w:rsidRDefault="008B50FA" w:rsidP="008B50F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FA">
        <w:rPr>
          <w:rFonts w:ascii="Times New Roman" w:hAnsi="Times New Roman" w:cs="Times New Roman"/>
          <w:sz w:val="28"/>
          <w:szCs w:val="28"/>
        </w:rPr>
        <w:t xml:space="preserve">- решения Совета депутатов Кировского района городского округа Самара, устанавливающие правила, обязательные для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50FA">
        <w:rPr>
          <w:rFonts w:ascii="Times New Roman" w:hAnsi="Times New Roman" w:cs="Times New Roman"/>
          <w:sz w:val="28"/>
          <w:szCs w:val="28"/>
        </w:rPr>
        <w:t>на территории Кировского района городского округа Самара, решение Совета депутатов Кировского района городского округа Самара об удалении Главы Кировского района городского округа Самара в отставку, решения Совета депутатов Кировского района городского округа Самара по вопросам организации деятельности Совета депутатов Кировского района городского округа Самара, а также решения</w:t>
      </w:r>
      <w:proofErr w:type="gramEnd"/>
      <w:r w:rsidRPr="008B50FA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района </w:t>
      </w:r>
      <w:r w:rsidRPr="008B50FA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 по иным вопросам, отнесенным к компетенции Совета депутатов Кировского района городского округа Самара федеральными законами, законами Самарской области, настоящим Уставом;</w:t>
      </w:r>
    </w:p>
    <w:p w:rsidR="008B50FA" w:rsidRPr="008B50FA" w:rsidRDefault="008B50FA" w:rsidP="008B50F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50FA"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</w:t>
      </w:r>
      <w:proofErr w:type="gramStart"/>
      <w:r w:rsidRPr="008B50FA">
        <w:rPr>
          <w:rFonts w:ascii="Times New Roman" w:hAnsi="Times New Roman" w:cs="Times New Roman"/>
          <w:sz w:val="28"/>
          <w:szCs w:val="28"/>
        </w:rPr>
        <w:t>Председателя Совета депутатов Кировского района городского округа</w:t>
      </w:r>
      <w:proofErr w:type="gramEnd"/>
      <w:r w:rsidRPr="008B50FA">
        <w:rPr>
          <w:rFonts w:ascii="Times New Roman" w:hAnsi="Times New Roman" w:cs="Times New Roman"/>
          <w:sz w:val="28"/>
          <w:szCs w:val="28"/>
        </w:rPr>
        <w:t xml:space="preserve"> Самара по вопросам организации деятельности Совета депутатов Кировского района городского округа Самара;</w:t>
      </w:r>
    </w:p>
    <w:p w:rsidR="008B50FA" w:rsidRPr="008B50FA" w:rsidRDefault="008B50FA" w:rsidP="008B50F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0FA">
        <w:rPr>
          <w:rFonts w:ascii="Times New Roman" w:hAnsi="Times New Roman" w:cs="Times New Roman"/>
          <w:sz w:val="28"/>
          <w:szCs w:val="28"/>
        </w:rPr>
        <w:t>- постановления Администрации Кировского района городского округа Самара по вопросам местного значения и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50FA">
        <w:rPr>
          <w:rFonts w:ascii="Times New Roman" w:hAnsi="Times New Roman" w:cs="Times New Roman"/>
          <w:sz w:val="28"/>
          <w:szCs w:val="28"/>
        </w:rPr>
        <w:t xml:space="preserve"> с осуществлением отдельных государственных полномочий,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50FA">
        <w:rPr>
          <w:rFonts w:ascii="Times New Roman" w:hAnsi="Times New Roman" w:cs="Times New Roman"/>
          <w:sz w:val="28"/>
          <w:szCs w:val="28"/>
        </w:rPr>
        <w:t xml:space="preserve"> и распоряжения Администрации Кировского района городского округа Самара по вопросам </w:t>
      </w:r>
      <w:proofErr w:type="gramStart"/>
      <w:r w:rsidRPr="008B50FA">
        <w:rPr>
          <w:rFonts w:ascii="Times New Roman" w:hAnsi="Times New Roman" w:cs="Times New Roman"/>
          <w:sz w:val="28"/>
          <w:szCs w:val="28"/>
        </w:rPr>
        <w:t>организации работы Администрации Кировского района городского округа</w:t>
      </w:r>
      <w:proofErr w:type="gramEnd"/>
      <w:r w:rsidRPr="008B50FA"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:rsidR="008B50FA" w:rsidRDefault="008B50FA" w:rsidP="008B50F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FA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органов местного самоуправления городского округа Самара, принятые до 1 января 2016 года в целях реализации </w:t>
      </w:r>
      <w:hyperlink r:id="rId5" w:history="1">
        <w:r w:rsidRPr="008B50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50FA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30 марта 2015 года №</w:t>
      </w:r>
      <w:r w:rsidRPr="008B50FA">
        <w:rPr>
          <w:rFonts w:ascii="Times New Roman" w:hAnsi="Times New Roman" w:cs="Times New Roman"/>
          <w:sz w:val="28"/>
          <w:szCs w:val="28"/>
        </w:rPr>
        <w:t xml:space="preserve"> 23-ГД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50FA">
        <w:rPr>
          <w:rFonts w:ascii="Times New Roman" w:hAnsi="Times New Roman" w:cs="Times New Roman"/>
          <w:sz w:val="28"/>
          <w:szCs w:val="28"/>
        </w:rPr>
        <w:t xml:space="preserve"> "Об осуществлении местного самоуправления на территории городского округа Самара Самарской области" и </w:t>
      </w:r>
      <w:hyperlink r:id="rId6" w:history="1">
        <w:r w:rsidRPr="008B50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50FA">
        <w:rPr>
          <w:rFonts w:ascii="Times New Roman" w:hAnsi="Times New Roman" w:cs="Times New Roman"/>
          <w:sz w:val="28"/>
          <w:szCs w:val="28"/>
        </w:rPr>
        <w:t xml:space="preserve"> Самарск</w:t>
      </w:r>
      <w:r>
        <w:rPr>
          <w:rFonts w:ascii="Times New Roman" w:hAnsi="Times New Roman" w:cs="Times New Roman"/>
          <w:sz w:val="28"/>
          <w:szCs w:val="28"/>
        </w:rPr>
        <w:t>ой области от 6 июля 2015 года №</w:t>
      </w:r>
      <w:r w:rsidRPr="008B50FA">
        <w:rPr>
          <w:rFonts w:ascii="Times New Roman" w:hAnsi="Times New Roman" w:cs="Times New Roman"/>
          <w:sz w:val="28"/>
          <w:szCs w:val="28"/>
        </w:rPr>
        <w:t xml:space="preserve"> 74-ГД "О разграничении полномочий между органами местного самоуправления городского округа Самара и внутригородских</w:t>
      </w:r>
      <w:proofErr w:type="gramEnd"/>
      <w:r w:rsidRPr="008B50FA">
        <w:rPr>
          <w:rFonts w:ascii="Times New Roman" w:hAnsi="Times New Roman" w:cs="Times New Roman"/>
          <w:sz w:val="28"/>
          <w:szCs w:val="28"/>
        </w:rPr>
        <w:t xml:space="preserve"> районов городского округа Самара по решению вопросов местного значения внутригородских районов".</w:t>
      </w:r>
    </w:p>
    <w:p w:rsidR="00A8068C" w:rsidRDefault="00A33757" w:rsidP="008B50F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757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нормативных правовых актов </w:t>
      </w:r>
      <w:r w:rsidR="00C872D6">
        <w:rPr>
          <w:rFonts w:ascii="Times New Roman" w:hAnsi="Times New Roman" w:cs="Times New Roman"/>
          <w:b/>
          <w:sz w:val="28"/>
          <w:szCs w:val="28"/>
        </w:rPr>
        <w:t>регулируется гл. 21 Кодекса</w:t>
      </w:r>
      <w:r w:rsidRPr="00A3375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судопроизводства (далее – КАС РФ).</w:t>
      </w:r>
      <w:r w:rsidR="00E46C58" w:rsidRPr="00A33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757" w:rsidRPr="00A06F24" w:rsidRDefault="005808CB" w:rsidP="005808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208 КАС РФ с</w:t>
      </w:r>
      <w:r w:rsidR="00A33757" w:rsidRPr="00A33757">
        <w:rPr>
          <w:rFonts w:ascii="Times New Roman" w:hAnsi="Times New Roman" w:cs="Times New Roman"/>
          <w:sz w:val="28"/>
          <w:szCs w:val="28"/>
        </w:rPr>
        <w:t xml:space="preserve"> </w:t>
      </w:r>
      <w:r w:rsidR="00A33757">
        <w:rPr>
          <w:rFonts w:ascii="Times New Roman" w:hAnsi="Times New Roman" w:cs="Times New Roman"/>
          <w:sz w:val="28"/>
          <w:szCs w:val="28"/>
        </w:rPr>
        <w:t xml:space="preserve">административным исковым заявлением о признании нормативного правового акта не действующим полностью или в части вправе обратится лица, в отношении которых </w:t>
      </w:r>
      <w:r w:rsidR="00A33757" w:rsidRPr="005808CB">
        <w:rPr>
          <w:rFonts w:ascii="Times New Roman" w:hAnsi="Times New Roman" w:cs="Times New Roman"/>
          <w:sz w:val="28"/>
          <w:szCs w:val="28"/>
        </w:rPr>
        <w:t xml:space="preserve">применен этот акт, а также лица, которые являются субъектами отношений, регулируемых оспариваемым нормативным правовым актом, если они </w:t>
      </w:r>
      <w:r w:rsidR="00A33757" w:rsidRPr="005808CB">
        <w:rPr>
          <w:rFonts w:ascii="Times New Roman" w:hAnsi="Times New Roman" w:cs="Times New Roman"/>
          <w:sz w:val="28"/>
          <w:szCs w:val="28"/>
        </w:rPr>
        <w:lastRenderedPageBreak/>
        <w:t xml:space="preserve">полагают, что этим актом </w:t>
      </w:r>
      <w:r w:rsidR="00A33757" w:rsidRPr="00A06F24">
        <w:rPr>
          <w:rFonts w:ascii="Times New Roman" w:hAnsi="Times New Roman" w:cs="Times New Roman"/>
          <w:sz w:val="28"/>
          <w:szCs w:val="28"/>
        </w:rPr>
        <w:t>нарушены или нарушаются их права, свободы</w:t>
      </w:r>
      <w:r w:rsidR="00C872D6" w:rsidRPr="00A06F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3757" w:rsidRPr="00A06F24">
        <w:rPr>
          <w:rFonts w:ascii="Times New Roman" w:hAnsi="Times New Roman" w:cs="Times New Roman"/>
          <w:sz w:val="28"/>
          <w:szCs w:val="28"/>
        </w:rPr>
        <w:t xml:space="preserve"> и законные интересы.</w:t>
      </w:r>
      <w:proofErr w:type="gramEnd"/>
    </w:p>
    <w:p w:rsidR="00A06F24" w:rsidRPr="00A06F24" w:rsidRDefault="00A06F24" w:rsidP="00A06F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F2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Общественное объединение вправе обратиться в суд                                               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A06F24" w:rsidRPr="00A06F24" w:rsidRDefault="00A06F24" w:rsidP="00A06F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Административное исковое заявление о признании нормативного правового акта </w:t>
      </w:r>
      <w:proofErr w:type="gramStart"/>
      <w:r w:rsidRPr="00A06F24">
        <w:rPr>
          <w:rFonts w:ascii="Times New Roman" w:hAnsi="Times New Roman" w:cs="Times New Roman"/>
          <w:sz w:val="28"/>
          <w:szCs w:val="28"/>
          <w:shd w:val="clear" w:color="auto" w:fill="FFFFFF"/>
        </w:rPr>
        <w:t>недействующим</w:t>
      </w:r>
      <w:proofErr w:type="gramEnd"/>
      <w:r w:rsidRPr="00A06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подается в суд по месту нахождения органа местного самоуправлен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5808CB" w:rsidRPr="00A06F24" w:rsidRDefault="00C872D6" w:rsidP="00A06F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F24">
        <w:rPr>
          <w:sz w:val="28"/>
          <w:szCs w:val="28"/>
        </w:rPr>
        <w:t xml:space="preserve">     </w:t>
      </w:r>
      <w:r w:rsidR="00A06F24" w:rsidRPr="00A06F24">
        <w:rPr>
          <w:sz w:val="28"/>
          <w:szCs w:val="28"/>
        </w:rPr>
        <w:t xml:space="preserve"> </w:t>
      </w:r>
      <w:r w:rsidRPr="00A06F24">
        <w:rPr>
          <w:sz w:val="28"/>
          <w:szCs w:val="28"/>
        </w:rPr>
        <w:t xml:space="preserve"> </w:t>
      </w:r>
      <w:r w:rsidR="005808CB" w:rsidRPr="00A06F24">
        <w:rPr>
          <w:sz w:val="28"/>
          <w:szCs w:val="28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5808CB" w:rsidRPr="00A06F24" w:rsidRDefault="00C872D6" w:rsidP="00A06F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F24">
        <w:rPr>
          <w:sz w:val="28"/>
          <w:szCs w:val="28"/>
        </w:rPr>
        <w:t xml:space="preserve">    </w:t>
      </w:r>
      <w:r w:rsidR="00A06F24">
        <w:rPr>
          <w:sz w:val="28"/>
          <w:szCs w:val="28"/>
        </w:rPr>
        <w:t xml:space="preserve"> </w:t>
      </w:r>
      <w:r w:rsidRPr="00A06F24">
        <w:rPr>
          <w:sz w:val="28"/>
          <w:szCs w:val="28"/>
        </w:rPr>
        <w:t xml:space="preserve">  </w:t>
      </w:r>
      <w:r w:rsidR="005808CB" w:rsidRPr="00A06F24">
        <w:rPr>
          <w:sz w:val="28"/>
          <w:szCs w:val="28"/>
        </w:rPr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установлены статьей 209 КАС РФ.</w:t>
      </w:r>
    </w:p>
    <w:p w:rsidR="005808CB" w:rsidRPr="00A06F24" w:rsidRDefault="00A06F24" w:rsidP="00A06F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808CB" w:rsidRPr="00A06F24">
        <w:rPr>
          <w:b/>
          <w:bCs/>
          <w:sz w:val="28"/>
          <w:szCs w:val="28"/>
        </w:rPr>
        <w:t>Порядок обжалования ненормативных правовых актов регулируется главой 22 КАС РФ и главой 24 Арбитражного процессуального кодекса РФ (далее – АПК РФ)</w:t>
      </w:r>
    </w:p>
    <w:p w:rsidR="005808CB" w:rsidRPr="00AB2DC8" w:rsidRDefault="00A06F24" w:rsidP="00A06F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808CB" w:rsidRPr="00A06F24">
        <w:rPr>
          <w:sz w:val="28"/>
          <w:szCs w:val="28"/>
        </w:rPr>
        <w:t xml:space="preserve">В соответствии со статьей 218 КАС РФ гражданин, организация, иные лица могут обратиться в суд с требованиями об оспаривании решений органа местного самоуправления, должностного лица,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</w:t>
      </w:r>
      <w:r w:rsidR="005808CB" w:rsidRPr="00AB2DC8">
        <w:rPr>
          <w:sz w:val="28"/>
          <w:szCs w:val="28"/>
        </w:rPr>
        <w:t>возложены какие-либо обязанности.</w:t>
      </w:r>
      <w:proofErr w:type="gramEnd"/>
    </w:p>
    <w:p w:rsidR="005808CB" w:rsidRPr="00AB2DC8" w:rsidRDefault="00A06F24" w:rsidP="005808C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B2DC8">
        <w:rPr>
          <w:sz w:val="28"/>
          <w:szCs w:val="28"/>
        </w:rPr>
        <w:t xml:space="preserve">        </w:t>
      </w:r>
      <w:r w:rsidR="005808CB" w:rsidRPr="00AB2DC8">
        <w:rPr>
          <w:sz w:val="28"/>
          <w:szCs w:val="28"/>
        </w:rPr>
        <w:t>Гражданин, организация, иные лица могут обратиться непосредственно в суд или оспорить решение в вышестоящий орган, у вышестоящего в порядке подчиненности лица либо использовать иные внесудебные процедуры урегулирования споров.</w:t>
      </w:r>
    </w:p>
    <w:p w:rsidR="005808CB" w:rsidRPr="00AB2DC8" w:rsidRDefault="00760D84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2DC8">
        <w:rPr>
          <w:sz w:val="28"/>
          <w:szCs w:val="28"/>
        </w:rPr>
        <w:lastRenderedPageBreak/>
        <w:t xml:space="preserve">            </w:t>
      </w:r>
      <w:r w:rsidR="005808CB" w:rsidRPr="00AB2DC8">
        <w:rPr>
          <w:sz w:val="28"/>
          <w:szCs w:val="28"/>
        </w:rPr>
        <w:t xml:space="preserve">Административное исковое заявление об оспаривании решений органов местного самоуправления, должностных лиц, муниципальных служащих подается в суд по месту нахождения органа местного самоуправления либо в суд по месту жительства гражданина, являющегося административным истцом, а в случаях, предусмотренных КАС РФ, </w:t>
      </w:r>
      <w:r w:rsidR="00AB2DC8" w:rsidRPr="00AB2DC8">
        <w:rPr>
          <w:sz w:val="28"/>
          <w:szCs w:val="28"/>
        </w:rPr>
        <w:t xml:space="preserve">                   </w:t>
      </w:r>
      <w:r w:rsidR="005808CB" w:rsidRPr="00AB2DC8">
        <w:rPr>
          <w:sz w:val="28"/>
          <w:szCs w:val="28"/>
        </w:rPr>
        <w:t>- по месту нахождения организации, являющейся административным истцом.</w:t>
      </w:r>
    </w:p>
    <w:p w:rsidR="005808CB" w:rsidRPr="00AB2DC8" w:rsidRDefault="00AB2DC8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2DC8">
        <w:rPr>
          <w:sz w:val="28"/>
          <w:szCs w:val="28"/>
        </w:rPr>
        <w:t xml:space="preserve">           </w:t>
      </w:r>
      <w:r w:rsidR="005808CB" w:rsidRPr="00AB2DC8">
        <w:rPr>
          <w:sz w:val="28"/>
          <w:szCs w:val="28"/>
        </w:rPr>
        <w:t xml:space="preserve">Административное исковое заявление может быть подано в суд </w:t>
      </w:r>
      <w:r w:rsidR="00760D84" w:rsidRPr="00AB2DC8">
        <w:rPr>
          <w:sz w:val="28"/>
          <w:szCs w:val="28"/>
        </w:rPr>
        <w:t xml:space="preserve">                     </w:t>
      </w:r>
      <w:r w:rsidR="005808CB" w:rsidRPr="00AB2DC8">
        <w:rPr>
          <w:sz w:val="28"/>
          <w:szCs w:val="28"/>
        </w:rPr>
        <w:t xml:space="preserve">в течение трех месяцев со дня, когда гражданину, организации, иному лицу стало известно о нарушении их прав, свобод и законных интересов. Пропуск установленного срока обращения в суд не является основанием для отказа </w:t>
      </w:r>
      <w:r w:rsidR="00760D84" w:rsidRPr="00AB2DC8">
        <w:rPr>
          <w:sz w:val="28"/>
          <w:szCs w:val="28"/>
        </w:rPr>
        <w:t xml:space="preserve">                 </w:t>
      </w:r>
      <w:r w:rsidR="005808CB" w:rsidRPr="00AB2DC8">
        <w:rPr>
          <w:sz w:val="28"/>
          <w:szCs w:val="28"/>
        </w:rPr>
        <w:t xml:space="preserve">в принятии административного искового заявления к производству суда. </w:t>
      </w:r>
      <w:r w:rsidR="00760D84" w:rsidRPr="00AB2DC8">
        <w:rPr>
          <w:sz w:val="28"/>
          <w:szCs w:val="28"/>
        </w:rPr>
        <w:t xml:space="preserve">                          </w:t>
      </w:r>
      <w:r w:rsidR="005808CB" w:rsidRPr="00AB2DC8">
        <w:rPr>
          <w:sz w:val="28"/>
          <w:szCs w:val="28"/>
        </w:rPr>
        <w:t xml:space="preserve">Причины пропуска срока обращения в суд выясняются в предварительном судебном заседании или судебном заседании. Пропуск срока обращения </w:t>
      </w:r>
      <w:r w:rsidR="00760D84" w:rsidRPr="00AB2DC8">
        <w:rPr>
          <w:sz w:val="28"/>
          <w:szCs w:val="28"/>
        </w:rPr>
        <w:t xml:space="preserve">                   </w:t>
      </w:r>
      <w:r w:rsidR="005808CB" w:rsidRPr="00AB2DC8">
        <w:rPr>
          <w:sz w:val="28"/>
          <w:szCs w:val="28"/>
        </w:rPr>
        <w:t xml:space="preserve">в суд без уважительной причины, а также невозможность восстановления пропущенного (в том числе по уважительной причине) срока обращения </w:t>
      </w:r>
      <w:r w:rsidRPr="00AB2DC8">
        <w:rPr>
          <w:sz w:val="28"/>
          <w:szCs w:val="28"/>
        </w:rPr>
        <w:t xml:space="preserve">                  </w:t>
      </w:r>
      <w:r w:rsidR="005808CB" w:rsidRPr="00AB2DC8">
        <w:rPr>
          <w:sz w:val="28"/>
          <w:szCs w:val="28"/>
        </w:rPr>
        <w:t>в суд является основанием для отказа в удовлетворении административного иска.</w:t>
      </w:r>
    </w:p>
    <w:p w:rsidR="005808CB" w:rsidRPr="00AB2DC8" w:rsidRDefault="00AB2DC8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2DC8">
        <w:rPr>
          <w:sz w:val="28"/>
          <w:szCs w:val="28"/>
        </w:rPr>
        <w:t xml:space="preserve">           </w:t>
      </w:r>
      <w:r w:rsidR="005808CB" w:rsidRPr="00AB2DC8">
        <w:rPr>
          <w:sz w:val="28"/>
          <w:szCs w:val="28"/>
        </w:rPr>
        <w:t>Требования к административному исковому заявлению о признании незаконными решений органов местного самоуправления, должностных лиц, муниципальных служащих установлены статьей 220 КАС РФ.</w:t>
      </w:r>
    </w:p>
    <w:p w:rsidR="005808CB" w:rsidRPr="00AB2DC8" w:rsidRDefault="00760D84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2DC8">
        <w:rPr>
          <w:sz w:val="28"/>
          <w:szCs w:val="28"/>
        </w:rPr>
        <w:t xml:space="preserve">            </w:t>
      </w:r>
      <w:r w:rsidR="005808CB" w:rsidRPr="00AB2DC8">
        <w:rPr>
          <w:sz w:val="28"/>
          <w:szCs w:val="28"/>
        </w:rPr>
        <w:t xml:space="preserve">По административным делам об оспаривании решений, действий органа, организации, лица, наделенных государственными или иными публичными полномочиями, суд в порядке, предусмотренном главой </w:t>
      </w:r>
      <w:r w:rsidR="00AB2DC8" w:rsidRPr="00AB2DC8">
        <w:rPr>
          <w:sz w:val="28"/>
          <w:szCs w:val="28"/>
        </w:rPr>
        <w:t xml:space="preserve">                        </w:t>
      </w:r>
      <w:r w:rsidR="005808CB" w:rsidRPr="00AB2DC8">
        <w:rPr>
          <w:sz w:val="28"/>
          <w:szCs w:val="28"/>
        </w:rPr>
        <w:t xml:space="preserve">7 КАС РФ, вправе приостановить действие оспариваемого решения в части, относящейся к административному истцу, или приостановить совершение </w:t>
      </w:r>
      <w:r w:rsidR="00AB2DC8" w:rsidRPr="00AB2DC8">
        <w:rPr>
          <w:sz w:val="28"/>
          <w:szCs w:val="28"/>
        </w:rPr>
        <w:t xml:space="preserve">              </w:t>
      </w:r>
      <w:r w:rsidR="005808CB" w:rsidRPr="00AB2DC8">
        <w:rPr>
          <w:sz w:val="28"/>
          <w:szCs w:val="28"/>
        </w:rPr>
        <w:t>в отношении административного истца оспариваемого действия.</w:t>
      </w:r>
    </w:p>
    <w:p w:rsidR="005808CB" w:rsidRPr="00AB2DC8" w:rsidRDefault="00760D84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2DC8">
        <w:rPr>
          <w:sz w:val="28"/>
          <w:szCs w:val="28"/>
        </w:rPr>
        <w:t xml:space="preserve">           </w:t>
      </w:r>
      <w:proofErr w:type="gramStart"/>
      <w:r w:rsidR="005808CB" w:rsidRPr="00AB2DC8">
        <w:rPr>
          <w:sz w:val="28"/>
          <w:szCs w:val="28"/>
        </w:rPr>
        <w:t xml:space="preserve">В соответствии со статьей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 органов местного самоуправления, должностных лиц, если полагают, что оспариваемый </w:t>
      </w:r>
      <w:r w:rsidR="005808CB" w:rsidRPr="00AB2DC8">
        <w:rPr>
          <w:sz w:val="28"/>
          <w:szCs w:val="28"/>
        </w:rPr>
        <w:lastRenderedPageBreak/>
        <w:t>ненормативный правовой акт не соответствуют закону или иному нормативному правовому акту и нарушают их права и законные интересы</w:t>
      </w:r>
      <w:r w:rsidR="00AB2DC8" w:rsidRPr="00AB2DC8">
        <w:rPr>
          <w:sz w:val="28"/>
          <w:szCs w:val="28"/>
        </w:rPr>
        <w:t xml:space="preserve">             </w:t>
      </w:r>
      <w:r w:rsidR="005808CB" w:rsidRPr="00AB2DC8">
        <w:rPr>
          <w:sz w:val="28"/>
          <w:szCs w:val="28"/>
        </w:rPr>
        <w:t xml:space="preserve"> в сфере предпринимательской и иной экономической деятельности, незаконно</w:t>
      </w:r>
      <w:proofErr w:type="gramEnd"/>
      <w:r w:rsidR="005808CB" w:rsidRPr="00AB2DC8">
        <w:rPr>
          <w:sz w:val="28"/>
          <w:szCs w:val="28"/>
        </w:rPr>
        <w:t xml:space="preserve">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808CB" w:rsidRPr="00AB2DC8" w:rsidRDefault="00AB2DC8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08CB" w:rsidRPr="00AB2DC8">
        <w:rPr>
          <w:sz w:val="28"/>
          <w:szCs w:val="28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5808CB" w:rsidRPr="00AB2DC8" w:rsidRDefault="00AB2DC8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808CB" w:rsidRPr="00AB2DC8">
        <w:rPr>
          <w:sz w:val="28"/>
          <w:szCs w:val="28"/>
        </w:rPr>
        <w:t>Требования к заявлению о признании ненормативного правового акта недействительным установлены статьей 199 АПК РФ.</w:t>
      </w:r>
    </w:p>
    <w:p w:rsidR="005808CB" w:rsidRPr="00AB2DC8" w:rsidRDefault="00AB2DC8" w:rsidP="00AB2D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08CB" w:rsidRPr="00AB2DC8">
        <w:rPr>
          <w:sz w:val="28"/>
          <w:szCs w:val="28"/>
        </w:rPr>
        <w:t>По ходатайству заявителя арбитражный суд может приостановить действие оспариваемого акта, решения.</w:t>
      </w:r>
    </w:p>
    <w:p w:rsidR="00250F69" w:rsidRPr="00AB2DC8" w:rsidRDefault="00250F69" w:rsidP="00AB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0F69" w:rsidRPr="00AB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9"/>
    <w:rsid w:val="0001433D"/>
    <w:rsid w:val="000B2F67"/>
    <w:rsid w:val="001D2EAC"/>
    <w:rsid w:val="00250F69"/>
    <w:rsid w:val="0050427C"/>
    <w:rsid w:val="005808CB"/>
    <w:rsid w:val="00760D84"/>
    <w:rsid w:val="008B50FA"/>
    <w:rsid w:val="00A06F24"/>
    <w:rsid w:val="00A33757"/>
    <w:rsid w:val="00A8068C"/>
    <w:rsid w:val="00A9478C"/>
    <w:rsid w:val="00AB2DC8"/>
    <w:rsid w:val="00C872D6"/>
    <w:rsid w:val="00CB7A59"/>
    <w:rsid w:val="00DE197B"/>
    <w:rsid w:val="00E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99BF8AC0A6604DE5E27C89DEACCEF01B14AC4AF8B3AFAC65555A99F0C36DF16E502E2B3143A9B370DEA69F08BD8430j8uCF" TargetMode="External"/><Relationship Id="rId5" Type="http://schemas.openxmlformats.org/officeDocument/2006/relationships/hyperlink" Target="consultantplus://offline/ref=BDE799BF8AC0A6604DE5E27C89DEACCEF01B14AC4AF9B6ABA865555A99F0C36DF16E502E2B3143A9B370DEA69F08BD8430j8u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7</cp:revision>
  <cp:lastPrinted>2020-10-02T05:03:00Z</cp:lastPrinted>
  <dcterms:created xsi:type="dcterms:W3CDTF">2020-10-01T06:17:00Z</dcterms:created>
  <dcterms:modified xsi:type="dcterms:W3CDTF">2020-10-02T06:35:00Z</dcterms:modified>
</cp:coreProperties>
</file>